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306641FD" w:rsidR="00CD4F90" w:rsidRPr="00CC7446" w:rsidRDefault="00760BFB" w:rsidP="00760BFB">
      <w:pPr>
        <w:pStyle w:val="Nzev"/>
        <w:suppressAutoHyphens/>
        <w:jc w:val="both"/>
        <w:rPr>
          <w:rFonts w:ascii="Verdana" w:hAnsi="Verdana"/>
          <w:sz w:val="40"/>
          <w:szCs w:val="40"/>
        </w:rPr>
      </w:pPr>
      <w:permStart w:id="1426854587" w:edGrp="everyone"/>
      <w:r w:rsidRPr="00CC7446">
        <w:rPr>
          <w:rFonts w:ascii="Verdana" w:hAnsi="Verdana"/>
          <w:sz w:val="40"/>
          <w:szCs w:val="40"/>
        </w:rPr>
        <w:t xml:space="preserve">Projektové dokumentace </w:t>
      </w:r>
      <w:r w:rsidR="007F526B">
        <w:rPr>
          <w:rFonts w:ascii="Verdana" w:hAnsi="Verdana"/>
          <w:sz w:val="40"/>
          <w:szCs w:val="40"/>
        </w:rPr>
        <w:t>a dokumentace pro povolení záměru, zpracování a podání žádosti o vydání povolení záměru</w:t>
      </w:r>
      <w:r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Pr="00CC7446">
        <w:rPr>
          <w:rFonts w:ascii="Verdana" w:hAnsi="Verdana"/>
          <w:sz w:val="40"/>
          <w:szCs w:val="40"/>
        </w:rPr>
        <w:t>Projektové dokumentace pro provádění stavby a</w:t>
      </w:r>
      <w:r w:rsidR="00956C67">
        <w:rPr>
          <w:rFonts w:ascii="Verdana" w:hAnsi="Verdana"/>
          <w:sz w:val="40"/>
          <w:szCs w:val="40"/>
        </w:rPr>
        <w:t xml:space="preserve"> </w:t>
      </w:r>
      <w:r w:rsidR="00A645E7">
        <w:rPr>
          <w:rFonts w:ascii="Verdana" w:hAnsi="Verdana"/>
          <w:sz w:val="40"/>
          <w:szCs w:val="40"/>
        </w:rPr>
        <w:t>D</w:t>
      </w:r>
      <w:r w:rsidR="00DB4203">
        <w:rPr>
          <w:rFonts w:ascii="Verdana" w:hAnsi="Verdana"/>
          <w:sz w:val="40"/>
          <w:szCs w:val="40"/>
        </w:rPr>
        <w:t>ozoru</w:t>
      </w:r>
      <w:r w:rsidRPr="00CC7446">
        <w:rPr>
          <w:rFonts w:ascii="Verdana" w:hAnsi="Verdana"/>
          <w:sz w:val="40"/>
          <w:szCs w:val="40"/>
        </w:rPr>
        <w:t xml:space="preserve">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4724B01F" w:rsidR="00784660" w:rsidRPr="00CC7446" w:rsidRDefault="00784660" w:rsidP="00784660">
      <w:pPr>
        <w:pStyle w:val="Titul2"/>
      </w:pPr>
      <w:permStart w:id="2063803056" w:edGrp="everyone"/>
      <w:r w:rsidRPr="00CC7446">
        <w:t xml:space="preserve">Název zakázky: </w:t>
      </w:r>
      <w:sdt>
        <w:sdtPr>
          <w:rPr>
            <w:rStyle w:val="Nzevakce"/>
          </w:rPr>
          <w:alias w:val="Název akce - VYplnit pole - přenese se do zápatí"/>
          <w:tag w:val="Název akce"/>
          <w:id w:val="1889687308"/>
          <w:placeholder>
            <w:docPart w:val="83E19BE864684B2D98FD2EC1DF857CC6"/>
          </w:placeholder>
          <w:text/>
        </w:sdtPr>
        <w:sdtEndPr>
          <w:rPr>
            <w:rStyle w:val="Nzevakce"/>
          </w:rPr>
        </w:sdtEndPr>
        <w:sdtContent>
          <w:r w:rsidR="00172D0B">
            <w:rPr>
              <w:rStyle w:val="Nzevakce"/>
            </w:rPr>
            <w:t xml:space="preserve">„Rekonstrukce mostu v km 160,779 trati Stará Paka – Liberec“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2E470DBF"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w:t>
      </w:r>
      <w:proofErr w:type="gramStart"/>
      <w:r w:rsidRPr="00CC7446">
        <w:rPr>
          <w:rFonts w:ascii="Verdana" w:hAnsi="Verdana" w:cs="Arial"/>
          <w:sz w:val="18"/>
          <w:szCs w:val="18"/>
        </w:rPr>
        <w:t xml:space="preserve">technických: </w:t>
      </w:r>
      <w:r w:rsidR="00ED77BD" w:rsidRPr="00CC7446">
        <w:rPr>
          <w:rFonts w:ascii="Verdana" w:hAnsi="Verdana" w:cs="Arial"/>
          <w:sz w:val="18"/>
          <w:szCs w:val="18"/>
        </w:rPr>
        <w:t xml:space="preserve"> </w:t>
      </w:r>
      <w:r w:rsidR="006C5A89">
        <w:rPr>
          <w:rFonts w:ascii="Verdana" w:hAnsi="Verdana" w:cs="Arial"/>
          <w:sz w:val="18"/>
          <w:szCs w:val="18"/>
        </w:rPr>
        <w:t>Ing.</w:t>
      </w:r>
      <w:proofErr w:type="gramEnd"/>
      <w:r w:rsidR="006C5A89">
        <w:rPr>
          <w:rFonts w:ascii="Verdana" w:hAnsi="Verdana" w:cs="Arial"/>
          <w:sz w:val="18"/>
          <w:szCs w:val="18"/>
        </w:rPr>
        <w:t xml:space="preserve"> Jaroslav Droppa</w:t>
      </w:r>
      <w:r w:rsidR="00A645E7">
        <w:rPr>
          <w:rFonts w:ascii="Verdana" w:hAnsi="Verdana" w:cs="Arial"/>
          <w:sz w:val="18"/>
          <w:szCs w:val="18"/>
        </w:rPr>
        <w:t xml:space="preserve">, OŘ </w:t>
      </w:r>
      <w:r w:rsidR="006C5A89">
        <w:rPr>
          <w:rFonts w:ascii="Verdana" w:hAnsi="Verdana" w:cs="Arial"/>
          <w:sz w:val="18"/>
          <w:szCs w:val="18"/>
        </w:rPr>
        <w:t>Ústí nad Labem</w:t>
      </w:r>
      <w:r w:rsidR="00A645E7">
        <w:rPr>
          <w:rFonts w:ascii="Verdana" w:hAnsi="Verdana" w:cs="Arial"/>
          <w:sz w:val="18"/>
          <w:szCs w:val="18"/>
        </w:rPr>
        <w:t>,</w:t>
      </w:r>
      <w:r w:rsidR="00A645E7" w:rsidRPr="00CB5825">
        <w:rPr>
          <w:rFonts w:ascii="Verdana" w:hAnsi="Verdana" w:cs="Arial"/>
          <w:sz w:val="18"/>
          <w:szCs w:val="18"/>
        </w:rPr>
        <w:t xml:space="preserve"> </w:t>
      </w:r>
      <w:r w:rsidR="00A645E7" w:rsidRPr="00CC7446">
        <w:rPr>
          <w:rFonts w:ascii="Verdana" w:hAnsi="Verdana" w:cs="Arial"/>
          <w:sz w:val="18"/>
          <w:szCs w:val="18"/>
        </w:rPr>
        <w:t xml:space="preserve">tel.: </w:t>
      </w:r>
      <w:r w:rsidR="00BF6A5C" w:rsidRPr="00BF6A5C">
        <w:rPr>
          <w:rFonts w:ascii="Verdana" w:hAnsi="Verdana" w:cs="Arial"/>
          <w:sz w:val="18"/>
          <w:szCs w:val="18"/>
        </w:rPr>
        <w:t>702 142 749</w:t>
      </w:r>
      <w:r w:rsidR="00A645E7" w:rsidRPr="00CC7446">
        <w:rPr>
          <w:rFonts w:ascii="Verdana" w:hAnsi="Verdana" w:cs="Arial"/>
          <w:sz w:val="18"/>
          <w:szCs w:val="18"/>
        </w:rPr>
        <w:t xml:space="preserve">, e-mail: </w:t>
      </w:r>
      <w:r w:rsidR="00BF6A5C">
        <w:rPr>
          <w:rFonts w:ascii="Verdana" w:hAnsi="Verdana" w:cs="Arial"/>
          <w:sz w:val="18"/>
          <w:szCs w:val="18"/>
        </w:rPr>
        <w:t>droppa</w:t>
      </w:r>
      <w:r w:rsidR="00A645E7">
        <w:rPr>
          <w:rFonts w:ascii="Verdana" w:hAnsi="Verdana" w:cs="Arial"/>
          <w:sz w:val="18"/>
          <w:szCs w:val="18"/>
        </w:rPr>
        <w:t>@spravazeleznic.cz</w:t>
      </w:r>
    </w:p>
    <w:p w14:paraId="66E7ED86" w14:textId="5B37CB9B" w:rsidR="00A645E7" w:rsidRPr="00CC7446" w:rsidRDefault="00855002" w:rsidP="00A645E7">
      <w:pPr>
        <w:numPr>
          <w:ilvl w:val="0"/>
          <w:numId w:val="5"/>
        </w:numPr>
        <w:tabs>
          <w:tab w:val="num" w:pos="284"/>
        </w:tabs>
        <w:spacing w:before="120" w:line="280" w:lineRule="exact"/>
        <w:ind w:left="284" w:hanging="284"/>
        <w:rPr>
          <w:rFonts w:ascii="Verdana" w:hAnsi="Verdana" w:cs="Arial"/>
          <w:i/>
          <w:color w:val="FF0000"/>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BF6A5C">
        <w:rPr>
          <w:rFonts w:ascii="Verdana" w:hAnsi="Verdana" w:cs="Arial"/>
          <w:sz w:val="18"/>
          <w:szCs w:val="18"/>
        </w:rPr>
        <w:t>…………………….</w:t>
      </w:r>
    </w:p>
    <w:p w14:paraId="6A901CB9" w14:textId="4786B0A9" w:rsidR="00A645E7" w:rsidRPr="00CC7446" w:rsidRDefault="00A645E7" w:rsidP="00A645E7">
      <w:pPr>
        <w:spacing w:line="280" w:lineRule="exact"/>
        <w:rPr>
          <w:rFonts w:ascii="Verdana" w:hAnsi="Verdana" w:cs="Arial"/>
          <w:sz w:val="18"/>
          <w:szCs w:val="18"/>
        </w:rPr>
      </w:pPr>
      <w:r>
        <w:rPr>
          <w:rFonts w:ascii="Verdana" w:hAnsi="Verdana" w:cs="Arial"/>
          <w:sz w:val="18"/>
          <w:szCs w:val="18"/>
        </w:rPr>
        <w:t xml:space="preserve">     </w:t>
      </w:r>
      <w:r w:rsidRPr="00CC7446">
        <w:rPr>
          <w:rFonts w:ascii="Verdana" w:hAnsi="Verdana" w:cs="Arial"/>
          <w:sz w:val="18"/>
          <w:szCs w:val="18"/>
        </w:rPr>
        <w:t>tel.:</w:t>
      </w:r>
      <w:r>
        <w:rPr>
          <w:rFonts w:ascii="Verdana" w:hAnsi="Verdana" w:cs="Arial"/>
          <w:sz w:val="18"/>
          <w:szCs w:val="18"/>
        </w:rPr>
        <w:t xml:space="preserve"> </w:t>
      </w:r>
      <w:r w:rsidR="00BF6A5C">
        <w:rPr>
          <w:rFonts w:ascii="Verdana" w:hAnsi="Verdana" w:cs="Arial"/>
          <w:sz w:val="18"/>
          <w:szCs w:val="18"/>
        </w:rPr>
        <w:t>…………</w:t>
      </w:r>
      <w:proofErr w:type="gramStart"/>
      <w:r w:rsidR="00BF6A5C">
        <w:rPr>
          <w:rFonts w:ascii="Verdana" w:hAnsi="Verdana" w:cs="Arial"/>
          <w:sz w:val="18"/>
          <w:szCs w:val="18"/>
        </w:rPr>
        <w:t>…….</w:t>
      </w:r>
      <w:proofErr w:type="gramEnd"/>
      <w:r w:rsidR="00BF6A5C">
        <w:rPr>
          <w:rFonts w:ascii="Verdana" w:hAnsi="Verdana" w:cs="Arial"/>
          <w:sz w:val="18"/>
          <w:szCs w:val="18"/>
        </w:rPr>
        <w:t>.</w:t>
      </w:r>
      <w:r w:rsidRPr="00CC7446">
        <w:rPr>
          <w:rFonts w:ascii="Verdana" w:hAnsi="Verdana" w:cs="Arial"/>
          <w:sz w:val="18"/>
          <w:szCs w:val="18"/>
        </w:rPr>
        <w:t xml:space="preserve">, e-mail: </w:t>
      </w:r>
      <w:r w:rsidR="00BF6A5C">
        <w:rPr>
          <w:rFonts w:ascii="Verdana" w:hAnsi="Verdana" w:cs="Arial"/>
          <w:sz w:val="18"/>
          <w:szCs w:val="18"/>
        </w:rPr>
        <w:t>……………………..</w:t>
      </w:r>
    </w:p>
    <w:permEnd w:id="1582914958"/>
    <w:p w14:paraId="126F3B8E" w14:textId="1AAFD76B"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522BA07A" w:rsidR="001A4614" w:rsidRDefault="001A4614" w:rsidP="00734C0E">
      <w:pPr>
        <w:suppressAutoHyphens/>
        <w:spacing w:line="280" w:lineRule="exact"/>
        <w:ind w:left="1276" w:hanging="1276"/>
        <w:rPr>
          <w:rFonts w:ascii="Verdana" w:hAnsi="Verdana" w:cs="Arial"/>
          <w:bCs/>
          <w:sz w:val="18"/>
          <w:szCs w:val="18"/>
        </w:rPr>
      </w:pPr>
      <w:r w:rsidRPr="00CC7446">
        <w:rPr>
          <w:rFonts w:ascii="Verdana" w:hAnsi="Verdana" w:cs="Arial"/>
          <w:bCs/>
          <w:sz w:val="18"/>
          <w:szCs w:val="18"/>
        </w:rPr>
        <w:t xml:space="preserve">E-mailová adresa: </w:t>
      </w:r>
      <w:hyperlink r:id="rId8" w:history="1">
        <w:r w:rsidR="00A645E7" w:rsidRPr="002921CE">
          <w:rPr>
            <w:rStyle w:val="Hypertextovodkaz"/>
            <w:rFonts w:ascii="Verdana" w:hAnsi="Verdana" w:cs="Arial"/>
            <w:bCs/>
            <w:sz w:val="18"/>
            <w:szCs w:val="18"/>
          </w:rPr>
          <w:t>ePodatelnassz@spravazeleznic.cz</w:t>
        </w:r>
      </w:hyperlink>
    </w:p>
    <w:p w14:paraId="7E2F562F" w14:textId="77777777" w:rsidR="00A645E7" w:rsidRPr="00CC7446" w:rsidRDefault="00A645E7" w:rsidP="00734C0E">
      <w:pPr>
        <w:suppressAutoHyphens/>
        <w:spacing w:line="280" w:lineRule="exact"/>
        <w:ind w:left="1276" w:hanging="1276"/>
        <w:rPr>
          <w:rFonts w:ascii="Verdana" w:hAnsi="Verdana" w:cs="Arial"/>
          <w:sz w:val="18"/>
          <w:szCs w:val="18"/>
        </w:rPr>
      </w:pP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lastRenderedPageBreak/>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FE0E38" w:rsidP="00734C0E">
      <w:pPr>
        <w:suppressAutoHyphens/>
        <w:spacing w:line="280" w:lineRule="exact"/>
        <w:ind w:left="1276" w:hanging="1276"/>
        <w:rPr>
          <w:rFonts w:ascii="Verdana" w:hAnsi="Verdana" w:cs="Arial"/>
          <w:sz w:val="18"/>
          <w:szCs w:val="18"/>
        </w:rPr>
      </w:pPr>
      <w:hyperlink r:id="rId9"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077C711C" w:rsidR="00784660" w:rsidRDefault="00784660" w:rsidP="005F1EEE">
      <w:pPr>
        <w:pStyle w:val="Textbezodsazen"/>
        <w:spacing w:before="120" w:after="0" w:line="280" w:lineRule="exact"/>
      </w:pPr>
      <w:permStart w:id="461262900" w:edGrp="everyone"/>
      <w:r w:rsidRPr="00CC7446">
        <w:t xml:space="preserve">číslo smlouvy: </w:t>
      </w:r>
      <w:r w:rsidR="00172D0B" w:rsidRPr="00172D0B">
        <w:t xml:space="preserve">E618-S-388/2024 </w:t>
      </w:r>
      <w:r w:rsidRPr="00CC7446">
        <w:t xml:space="preserve">[] </w:t>
      </w:r>
    </w:p>
    <w:p w14:paraId="0DED8607" w14:textId="6EAB3E13" w:rsidR="002E43C6" w:rsidRPr="00CC7446" w:rsidRDefault="002E43C6" w:rsidP="005F1EEE">
      <w:pPr>
        <w:pStyle w:val="Textbezodsazen"/>
        <w:spacing w:before="120" w:after="0" w:line="280" w:lineRule="exact"/>
      </w:pPr>
      <w:r>
        <w:t xml:space="preserve">číslo jednací: </w:t>
      </w:r>
      <w:r w:rsidRPr="00CC7446">
        <w:t>[</w:t>
      </w:r>
      <w:r w:rsidR="00352FF8" w:rsidRPr="00352FF8">
        <w:t>1468/2024-SŽ-SSZ-OVZ</w:t>
      </w:r>
      <w:r w:rsidRPr="00CC7446">
        <w:t xml:space="preserve">] </w:t>
      </w:r>
    </w:p>
    <w:p w14:paraId="7EE1A2D2" w14:textId="21F8AC45" w:rsidR="00784660" w:rsidRPr="00CC7446" w:rsidRDefault="00784660" w:rsidP="00734C0E">
      <w:pPr>
        <w:pStyle w:val="Textbezodsazen"/>
        <w:spacing w:line="280" w:lineRule="exact"/>
      </w:pPr>
      <w:r w:rsidRPr="00CC7446">
        <w:t xml:space="preserve">ISPROFOND: </w:t>
      </w:r>
      <w:r w:rsidR="00B330EB" w:rsidRPr="00CC7446">
        <w:t>[</w:t>
      </w:r>
      <w:r w:rsidR="00BF6A5C" w:rsidRPr="00BF6A5C">
        <w:t>3273214993/5513520043</w:t>
      </w:r>
      <w:r w:rsidR="00B330EB" w:rsidRPr="00CC7446">
        <w:t>]</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w:t>
      </w:r>
      <w:proofErr w:type="gramStart"/>
      <w:r w:rsidR="00BC00F0" w:rsidRPr="00CC7446">
        <w:rPr>
          <w:rFonts w:ascii="Verdana" w:hAnsi="Verdana" w:cs="Arial"/>
          <w:sz w:val="18"/>
          <w:szCs w:val="18"/>
        </w:rPr>
        <w:t>CZ</w:t>
      </w:r>
      <w:r w:rsidR="00F90F3C">
        <w:rPr>
          <w:rFonts w:ascii="Verdana" w:hAnsi="Verdana" w:cs="Arial"/>
          <w:b/>
          <w:bCs/>
          <w:sz w:val="18"/>
          <w:szCs w:val="18"/>
        </w:rPr>
        <w:t>[</w:t>
      </w:r>
      <w:proofErr w:type="gramEnd"/>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49641599"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760BFB" w:rsidRPr="00CC7446">
        <w:rPr>
          <w:rFonts w:ascii="Verdana" w:hAnsi="Verdana" w:cs="Arial"/>
          <w:b/>
          <w:sz w:val="18"/>
          <w:szCs w:val="18"/>
        </w:rPr>
        <w:t xml:space="preserve">Projektové dokumentace </w:t>
      </w:r>
      <w:r w:rsidR="007F526B">
        <w:rPr>
          <w:rFonts w:ascii="Verdana" w:hAnsi="Verdana" w:cs="Arial"/>
          <w:b/>
          <w:sz w:val="18"/>
          <w:szCs w:val="18"/>
        </w:rPr>
        <w:t xml:space="preserve">a dokumentace 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provádění </w:t>
      </w:r>
      <w:r w:rsidR="00A645E7">
        <w:rPr>
          <w:rFonts w:ascii="Verdana" w:hAnsi="Verdana" w:cs="Arial"/>
          <w:b/>
          <w:sz w:val="18"/>
          <w:szCs w:val="18"/>
        </w:rPr>
        <w:t>D</w:t>
      </w:r>
      <w:r w:rsidR="00DB4203">
        <w:rPr>
          <w:rFonts w:ascii="Verdana" w:hAnsi="Verdana" w:cs="Arial"/>
          <w:b/>
          <w:sz w:val="18"/>
          <w:szCs w:val="18"/>
        </w:rPr>
        <w:t>ozoru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DB4203" w:rsidRPr="00DB4203">
        <w:rPr>
          <w:rFonts w:ascii="Verdana" w:hAnsi="Verdana" w:cs="Arial"/>
          <w:bCs/>
          <w:sz w:val="18"/>
          <w:szCs w:val="18"/>
        </w:rPr>
        <w:t xml:space="preserve">(dále jen „AD“) </w:t>
      </w:r>
      <w:r w:rsidR="00760BFB" w:rsidRPr="00CC7446">
        <w:rPr>
          <w:rFonts w:ascii="Verdana" w:hAnsi="Verdana" w:cs="Arial"/>
          <w:sz w:val="18"/>
          <w:szCs w:val="18"/>
        </w:rPr>
        <w:t>stavby „</w:t>
      </w:r>
      <w:r w:rsidR="00BF6A5C" w:rsidRPr="00BF6A5C">
        <w:rPr>
          <w:rFonts w:ascii="Verdana" w:hAnsi="Verdana" w:cs="Arial"/>
          <w:sz w:val="18"/>
          <w:szCs w:val="18"/>
        </w:rPr>
        <w:t>Rekonstrukce mostu v km 160,779 trati Stará Paka – Liberec</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w:t>
      </w:r>
      <w:r w:rsidR="00CD4F90" w:rsidRPr="00CC7446">
        <w:rPr>
          <w:rFonts w:ascii="Verdana" w:hAnsi="Verdana" w:cs="Arial"/>
          <w:sz w:val="18"/>
          <w:szCs w:val="18"/>
        </w:rPr>
        <w:lastRenderedPageBreak/>
        <w:t xml:space="preserve">komplexního </w:t>
      </w:r>
      <w:proofErr w:type="spellStart"/>
      <w:r w:rsidR="00CD4F90" w:rsidRPr="00CC7446">
        <w:rPr>
          <w:rFonts w:ascii="Verdana" w:hAnsi="Verdana" w:cs="Arial"/>
          <w:sz w:val="18"/>
          <w:szCs w:val="18"/>
        </w:rPr>
        <w:t>inženýringu</w:t>
      </w:r>
      <w:proofErr w:type="spellEnd"/>
      <w:r w:rsidR="00CD4F90" w:rsidRPr="00CC7446">
        <w:rPr>
          <w:rFonts w:ascii="Verdana" w:hAnsi="Verdana" w:cs="Arial"/>
          <w:sz w:val="18"/>
          <w:szCs w:val="18"/>
        </w:rPr>
        <w:t xml:space="preserve">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w:t>
      </w:r>
      <w:proofErr w:type="gramStart"/>
      <w:r w:rsidR="00CB78AC" w:rsidRPr="00CC7446">
        <w:rPr>
          <w:rFonts w:ascii="Verdana" w:hAnsi="Verdana" w:cs="Arial"/>
          <w:b/>
          <w:sz w:val="20"/>
          <w:szCs w:val="18"/>
          <w:u w:val="single"/>
        </w:rPr>
        <w:t>-  Závazné</w:t>
      </w:r>
      <w:proofErr w:type="gramEnd"/>
      <w:r w:rsidR="00CB78AC" w:rsidRPr="00CC7446">
        <w:rPr>
          <w:rFonts w:ascii="Verdana" w:hAnsi="Verdana" w:cs="Arial"/>
          <w:b/>
          <w:sz w:val="20"/>
          <w:szCs w:val="18"/>
          <w:u w:val="single"/>
        </w:rPr>
        <w:t xml:space="preserve">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61E2E44E"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BF6A5C">
        <w:rPr>
          <w:rFonts w:ascii="Verdana" w:hAnsi="Verdana" w:cs="Arial"/>
          <w:sz w:val="18"/>
          <w:szCs w:val="18"/>
        </w:rPr>
        <w:t>1435</w:t>
      </w:r>
      <w:r w:rsidR="00A645E7" w:rsidRPr="00A645E7">
        <w:rPr>
          <w:rFonts w:ascii="Verdana" w:hAnsi="Verdana" w:cs="Arial"/>
          <w:sz w:val="18"/>
          <w:szCs w:val="18"/>
        </w:rPr>
        <w:t xml:space="preserve">/2024/SŽ-SSZ-OVZ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proofErr w:type="gramStart"/>
      <w:r w:rsidRPr="00CC7446">
        <w:rPr>
          <w:rFonts w:ascii="Verdana" w:hAnsi="Verdana" w:cs="Arial"/>
          <w:sz w:val="18"/>
          <w:szCs w:val="18"/>
        </w:rPr>
        <w:t>SM011 - Dokumentace</w:t>
      </w:r>
      <w:proofErr w:type="gramEnd"/>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53DE9D5A" w14:textId="3BEA7411" w:rsidR="00BF6A5C" w:rsidRPr="00CC7446" w:rsidRDefault="00BF6A5C" w:rsidP="00BF6A5C">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GŘ č. 16/2005 Zásady modernizace a optimalizace vybrané železniční sítě České republiky, v platném znění, nebo Směrnice SŽDC č. 30  Zásady rekonstrukce celostátních drah České republiky nezařazených do evropského železničního systému, v platném znění</w:t>
      </w:r>
    </w:p>
    <w:p w14:paraId="1E475559" w14:textId="77777777" w:rsidR="00BF6A5C" w:rsidRPr="00CC7446" w:rsidRDefault="00BF6A5C" w:rsidP="00BF6A5C">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31A1EE08" w14:textId="77777777" w:rsidR="00BF6A5C" w:rsidRPr="00CC7446" w:rsidRDefault="00BF6A5C" w:rsidP="00BF6A5C">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1837025D" w14:textId="77777777" w:rsidR="00BF6A5C" w:rsidRPr="00CC7446" w:rsidRDefault="00BF6A5C" w:rsidP="00BF6A5C">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11627790" w14:textId="77777777" w:rsidR="00BF6A5C" w:rsidRPr="00CC7446" w:rsidRDefault="00BF6A5C" w:rsidP="00BF6A5C">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 xml:space="preserve">České technické normy a interní předpisy objednatele vyjmenované v příslušných kapitolách   TKP staveb a v Technických kvalitativních podmínkách staveb pozemních komunikací (dále také jen „TKP PK“) – přístupné na </w:t>
      </w:r>
      <w:hyperlink r:id="rId10" w:history="1">
        <w:r w:rsidRPr="00CC7446">
          <w:rPr>
            <w:rFonts w:ascii="Verdana" w:hAnsi="Verdana"/>
            <w:sz w:val="18"/>
            <w:szCs w:val="18"/>
          </w:rPr>
          <w:t>http://typdok.tudc.cz</w:t>
        </w:r>
      </w:hyperlink>
    </w:p>
    <w:p w14:paraId="0991979F" w14:textId="77777777" w:rsidR="00BF6A5C" w:rsidRPr="00CC7446" w:rsidRDefault="00BF6A5C" w:rsidP="00BF6A5C">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31726D1A" w14:textId="77777777" w:rsidR="00BF6A5C" w:rsidRPr="00CC7446" w:rsidRDefault="00BF6A5C" w:rsidP="00BF6A5C">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vyhláška č. 173/1995 Sb., kterou se vydává dopravní řád drah, v platném znění </w:t>
      </w:r>
    </w:p>
    <w:p w14:paraId="0DD05D15" w14:textId="77777777" w:rsidR="00BF6A5C" w:rsidRPr="00CC7446" w:rsidRDefault="00BF6A5C" w:rsidP="00BF6A5C">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177/1995 Sb., kterou se vydává stavební a technický řád drah, v platném znění</w:t>
      </w:r>
    </w:p>
    <w:p w14:paraId="0D8FB1EB" w14:textId="77777777" w:rsidR="00BF6A5C" w:rsidRPr="00CC7446" w:rsidRDefault="00BF6A5C" w:rsidP="00BF6A5C">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Pr>
          <w:rFonts w:ascii="Verdana" w:hAnsi="Verdana" w:cs="Arial"/>
          <w:sz w:val="18"/>
          <w:szCs w:val="18"/>
        </w:rPr>
        <w:t>2</w:t>
      </w:r>
      <w:r w:rsidRPr="00CC7446">
        <w:rPr>
          <w:rFonts w:ascii="Verdana" w:hAnsi="Verdana" w:cs="Arial"/>
          <w:sz w:val="18"/>
          <w:szCs w:val="18"/>
        </w:rPr>
        <w:t>83/20</w:t>
      </w:r>
      <w:r>
        <w:rPr>
          <w:rFonts w:ascii="Verdana" w:hAnsi="Verdana" w:cs="Arial"/>
          <w:sz w:val="18"/>
          <w:szCs w:val="18"/>
        </w:rPr>
        <w:t>21</w:t>
      </w:r>
      <w:r w:rsidRPr="00CC7446">
        <w:rPr>
          <w:rFonts w:ascii="Verdana" w:hAnsi="Verdana" w:cs="Arial"/>
          <w:sz w:val="18"/>
          <w:szCs w:val="18"/>
        </w:rPr>
        <w:t xml:space="preserve"> Sb., </w:t>
      </w:r>
      <w:r>
        <w:rPr>
          <w:rFonts w:ascii="Verdana" w:hAnsi="Verdana" w:cs="Arial"/>
          <w:sz w:val="18"/>
          <w:szCs w:val="18"/>
        </w:rPr>
        <w:t>stavební zákon, v planém znění</w:t>
      </w:r>
    </w:p>
    <w:p w14:paraId="63770A00" w14:textId="77777777" w:rsidR="00BF6A5C" w:rsidRPr="00B56843" w:rsidRDefault="00BF6A5C" w:rsidP="00BF6A5C">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68C798E9" w14:textId="77777777" w:rsidR="00BF6A5C" w:rsidRPr="00B56843" w:rsidRDefault="00BF6A5C" w:rsidP="00BF6A5C">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1"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60766A71"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A645E7">
        <w:rPr>
          <w:rFonts w:ascii="Verdana" w:hAnsi="Verdana" w:cs="Arial"/>
          <w:sz w:val="18"/>
          <w:szCs w:val="18"/>
        </w:rPr>
        <w:t>6</w:t>
      </w:r>
      <w:r w:rsidR="00B651D9">
        <w:rPr>
          <w:rFonts w:ascii="Verdana" w:hAnsi="Verdana" w:cs="Arial"/>
          <w:sz w:val="18"/>
          <w:szCs w:val="18"/>
        </w:rPr>
        <w:t>/2</w:t>
      </w:r>
      <w:r w:rsidR="00A645E7">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2"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3"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4"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B3CBC9F"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A645E7" w:rsidRPr="00CC7446" w14:paraId="52FFB3B0" w14:textId="77777777" w:rsidTr="00D87B38">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6F18CEE7" w:rsidR="00A645E7" w:rsidRPr="00CC7446" w:rsidRDefault="00A645E7" w:rsidP="00A645E7">
            <w:pPr>
              <w:jc w:val="center"/>
              <w:rPr>
                <w:rFonts w:ascii="Verdana" w:hAnsi="Verdana" w:cs="Arial"/>
                <w:b/>
                <w:bCs/>
                <w:sz w:val="18"/>
                <w:szCs w:val="18"/>
              </w:rPr>
            </w:pPr>
            <w:permStart w:id="398326" w:edGrp="everyone"/>
            <w:r w:rsidRPr="009E0130">
              <w:rPr>
                <w:rFonts w:ascii="Verdana" w:hAnsi="Verdana" w:cs="Arial"/>
                <w:b/>
                <w:bCs/>
                <w:sz w:val="18"/>
                <w:szCs w:val="18"/>
                <w:highlight w:val="yellow"/>
              </w:rPr>
              <w:t>Datum zahájení prací</w:t>
            </w:r>
          </w:p>
        </w:tc>
        <w:tc>
          <w:tcPr>
            <w:tcW w:w="1341" w:type="pct"/>
            <w:tcBorders>
              <w:top w:val="nil"/>
              <w:left w:val="nil"/>
              <w:bottom w:val="single" w:sz="8" w:space="0" w:color="auto"/>
              <w:right w:val="single" w:sz="8" w:space="0" w:color="auto"/>
            </w:tcBorders>
            <w:shd w:val="clear" w:color="000000" w:fill="FFFFFF"/>
            <w:vAlign w:val="center"/>
          </w:tcPr>
          <w:p w14:paraId="72D4490A" w14:textId="48BDC274" w:rsidR="00A645E7" w:rsidRPr="00CC7446" w:rsidRDefault="00A645E7" w:rsidP="00A645E7">
            <w:pPr>
              <w:jc w:val="center"/>
              <w:rPr>
                <w:rFonts w:ascii="Verdana" w:hAnsi="Verdana" w:cs="Arial"/>
                <w:b/>
                <w:bCs/>
                <w:sz w:val="18"/>
                <w:szCs w:val="18"/>
              </w:rPr>
            </w:pPr>
            <w:r w:rsidRPr="009E0130">
              <w:rPr>
                <w:rFonts w:ascii="Verdana" w:hAnsi="Verdana" w:cs="Arial"/>
                <w:b/>
                <w:bCs/>
                <w:sz w:val="18"/>
                <w:szCs w:val="18"/>
                <w:highlight w:val="yellow"/>
              </w:rPr>
              <w:t>po nabytí účinnosti SOD</w:t>
            </w:r>
          </w:p>
        </w:tc>
        <w:tc>
          <w:tcPr>
            <w:tcW w:w="1490" w:type="pct"/>
            <w:tcBorders>
              <w:top w:val="nil"/>
              <w:left w:val="nil"/>
              <w:bottom w:val="single" w:sz="8" w:space="0" w:color="auto"/>
              <w:right w:val="single" w:sz="8" w:space="0" w:color="auto"/>
            </w:tcBorders>
            <w:shd w:val="clear" w:color="000000" w:fill="FFFFFF"/>
            <w:vAlign w:val="center"/>
          </w:tcPr>
          <w:p w14:paraId="6E144BF9" w14:textId="32D9C830" w:rsidR="00A645E7" w:rsidRPr="00CC7446" w:rsidRDefault="00A645E7" w:rsidP="00A645E7">
            <w:pPr>
              <w:pStyle w:val="TPText-3neslovan"/>
              <w:tabs>
                <w:tab w:val="num" w:pos="851"/>
              </w:tabs>
              <w:ind w:left="0"/>
              <w:jc w:val="center"/>
              <w:rPr>
                <w:rFonts w:ascii="Verdana" w:hAnsi="Verdana"/>
                <w:sz w:val="18"/>
                <w:szCs w:val="18"/>
              </w:rPr>
            </w:pPr>
            <w:r w:rsidRPr="009E0130">
              <w:rPr>
                <w:rFonts w:ascii="Verdana" w:hAnsi="Verdana"/>
                <w:b/>
                <w:bCs/>
                <w:sz w:val="18"/>
                <w:szCs w:val="18"/>
                <w:highlight w:val="yellow"/>
              </w:rPr>
              <w:t>-</w:t>
            </w:r>
          </w:p>
        </w:tc>
        <w:tc>
          <w:tcPr>
            <w:tcW w:w="1119" w:type="pct"/>
            <w:tcBorders>
              <w:top w:val="nil"/>
              <w:left w:val="nil"/>
              <w:bottom w:val="single" w:sz="8" w:space="0" w:color="auto"/>
              <w:right w:val="single" w:sz="8" w:space="0" w:color="auto"/>
            </w:tcBorders>
            <w:shd w:val="clear" w:color="000000" w:fill="FFFFFF"/>
            <w:vAlign w:val="center"/>
          </w:tcPr>
          <w:p w14:paraId="1BB39249" w14:textId="583A4161" w:rsidR="00A645E7" w:rsidRPr="00CC7446" w:rsidRDefault="00A645E7" w:rsidP="00A645E7">
            <w:pPr>
              <w:jc w:val="both"/>
              <w:rPr>
                <w:rFonts w:ascii="Verdana" w:hAnsi="Verdana" w:cs="Arial"/>
                <w:sz w:val="18"/>
                <w:szCs w:val="18"/>
              </w:rPr>
            </w:pPr>
            <w:r w:rsidRPr="009E0130">
              <w:rPr>
                <w:rFonts w:ascii="Verdana" w:hAnsi="Verdana" w:cs="Arial"/>
                <w:b/>
                <w:bCs/>
                <w:sz w:val="18"/>
                <w:szCs w:val="18"/>
                <w:highlight w:val="yellow"/>
              </w:rPr>
              <w:t>-</w:t>
            </w:r>
          </w:p>
        </w:tc>
      </w:tr>
      <w:tr w:rsidR="00A645E7" w:rsidRPr="00CC7446" w14:paraId="2EC27A8E" w14:textId="77777777" w:rsidTr="00D87B38">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14:paraId="369D577B" w14:textId="4BD64C48" w:rsidR="00A645E7" w:rsidRPr="00CC7446" w:rsidRDefault="00A645E7" w:rsidP="00A645E7">
            <w:pPr>
              <w:jc w:val="center"/>
              <w:rPr>
                <w:rFonts w:ascii="Verdana" w:hAnsi="Verdana" w:cs="Arial"/>
                <w:b/>
                <w:bCs/>
                <w:sz w:val="18"/>
                <w:szCs w:val="18"/>
              </w:rPr>
            </w:pPr>
            <w:r w:rsidRPr="009E0130">
              <w:rPr>
                <w:rFonts w:ascii="Verdana" w:hAnsi="Verdana" w:cs="Arial"/>
                <w:b/>
                <w:bCs/>
                <w:sz w:val="18"/>
                <w:szCs w:val="18"/>
                <w:highlight w:val="yellow"/>
              </w:rPr>
              <w:t>1.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6B0B234A" w14:textId="77777777" w:rsidR="00A645E7" w:rsidRPr="00E13018" w:rsidRDefault="00A645E7" w:rsidP="00A645E7">
            <w:pPr>
              <w:jc w:val="center"/>
              <w:rPr>
                <w:rFonts w:ascii="Verdana" w:hAnsi="Verdana" w:cs="Arial"/>
                <w:b/>
                <w:bCs/>
                <w:sz w:val="18"/>
                <w:szCs w:val="18"/>
                <w:highlight w:val="yellow"/>
              </w:rPr>
            </w:pPr>
            <w:r w:rsidRPr="00E13018">
              <w:rPr>
                <w:rFonts w:ascii="Verdana" w:hAnsi="Verdana" w:cs="Arial"/>
                <w:b/>
                <w:bCs/>
                <w:sz w:val="18"/>
                <w:szCs w:val="18"/>
                <w:highlight w:val="yellow"/>
              </w:rPr>
              <w:t>Do 8 měsíců po nabytí</w:t>
            </w:r>
          </w:p>
          <w:p w14:paraId="4D31DCC7" w14:textId="2555B450" w:rsidR="00A645E7" w:rsidRPr="00CC7446" w:rsidRDefault="00A645E7" w:rsidP="00A645E7">
            <w:pPr>
              <w:jc w:val="center"/>
              <w:rPr>
                <w:rFonts w:ascii="Verdana" w:hAnsi="Verdana" w:cs="Arial"/>
                <w:b/>
                <w:bCs/>
                <w:sz w:val="18"/>
                <w:szCs w:val="18"/>
              </w:rPr>
            </w:pPr>
            <w:r w:rsidRPr="00E13018">
              <w:rPr>
                <w:rFonts w:ascii="Verdana" w:hAnsi="Verdana" w:cs="Arial"/>
                <w:b/>
                <w:bCs/>
                <w:sz w:val="18"/>
                <w:szCs w:val="18"/>
                <w:highlight w:val="yellow"/>
              </w:rPr>
              <w:t>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63F3203A" w:rsidR="00A645E7" w:rsidRPr="00CC7446" w:rsidRDefault="00A645E7" w:rsidP="00A645E7">
            <w:pPr>
              <w:pStyle w:val="TPText-3neslovan"/>
              <w:tabs>
                <w:tab w:val="num" w:pos="851"/>
              </w:tabs>
              <w:ind w:left="0"/>
              <w:jc w:val="center"/>
              <w:rPr>
                <w:rFonts w:ascii="Verdana" w:hAnsi="Verdana"/>
                <w:b/>
                <w:sz w:val="18"/>
                <w:szCs w:val="18"/>
              </w:rPr>
            </w:pPr>
            <w:r w:rsidRPr="00E13018">
              <w:rPr>
                <w:rFonts w:ascii="Verdana" w:hAnsi="Verdana"/>
                <w:sz w:val="18"/>
                <w:szCs w:val="18"/>
                <w:highlight w:val="yellow"/>
              </w:rPr>
              <w:t>DUSP včetně EH a SR k připomínkám</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7DB8162A" w14:textId="77777777" w:rsidR="00A645E7" w:rsidRPr="009E0130" w:rsidRDefault="00A645E7" w:rsidP="000529FC">
            <w:pPr>
              <w:ind w:left="73" w:right="-54"/>
              <w:jc w:val="center"/>
              <w:rPr>
                <w:rFonts w:ascii="Verdana" w:hAnsi="Verdana" w:cs="Arial"/>
                <w:sz w:val="18"/>
                <w:szCs w:val="18"/>
                <w:highlight w:val="yellow"/>
              </w:rPr>
            </w:pPr>
            <w:r w:rsidRPr="009E0130">
              <w:rPr>
                <w:rFonts w:ascii="Verdana" w:hAnsi="Verdana" w:cs="Arial"/>
                <w:sz w:val="18"/>
                <w:szCs w:val="18"/>
                <w:highlight w:val="yellow"/>
              </w:rPr>
              <w:t>Předávací</w:t>
            </w:r>
          </w:p>
          <w:p w14:paraId="1A3751EE" w14:textId="77777777" w:rsidR="00A645E7" w:rsidRPr="009E0130" w:rsidRDefault="00A645E7" w:rsidP="000529FC">
            <w:pPr>
              <w:ind w:left="73" w:right="-54"/>
              <w:jc w:val="center"/>
              <w:rPr>
                <w:rFonts w:ascii="Verdana" w:hAnsi="Verdana" w:cs="Arial"/>
                <w:sz w:val="18"/>
                <w:szCs w:val="18"/>
                <w:highlight w:val="yellow"/>
              </w:rPr>
            </w:pPr>
            <w:r w:rsidRPr="009E0130">
              <w:rPr>
                <w:rFonts w:ascii="Verdana" w:hAnsi="Verdana" w:cs="Arial"/>
                <w:sz w:val="18"/>
                <w:szCs w:val="18"/>
                <w:highlight w:val="yellow"/>
              </w:rPr>
              <w:t>protokol pro</w:t>
            </w:r>
          </w:p>
          <w:p w14:paraId="27CE41E3" w14:textId="574EE277" w:rsidR="00A645E7" w:rsidRPr="00CC7446" w:rsidRDefault="00A645E7" w:rsidP="000529FC">
            <w:pPr>
              <w:jc w:val="center"/>
              <w:rPr>
                <w:rFonts w:ascii="Verdana" w:hAnsi="Verdana" w:cs="Arial"/>
                <w:sz w:val="18"/>
                <w:szCs w:val="18"/>
              </w:rPr>
            </w:pPr>
            <w:r w:rsidRPr="009E0130">
              <w:rPr>
                <w:rFonts w:ascii="Verdana" w:hAnsi="Verdana" w:cs="Arial"/>
                <w:sz w:val="18"/>
                <w:szCs w:val="18"/>
                <w:highlight w:val="yellow"/>
              </w:rPr>
              <w:t>část díla</w:t>
            </w:r>
          </w:p>
        </w:tc>
      </w:tr>
      <w:tr w:rsidR="00A645E7" w:rsidRPr="00CC7446" w14:paraId="70F572F1" w14:textId="77777777" w:rsidTr="00D87B38">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5E4724C" w14:textId="69F2F4FA" w:rsidR="00A645E7" w:rsidRPr="00CC7446" w:rsidRDefault="00A645E7" w:rsidP="00A645E7">
            <w:pPr>
              <w:spacing w:after="120"/>
              <w:jc w:val="center"/>
              <w:rPr>
                <w:rFonts w:ascii="Verdana" w:hAnsi="Verdana" w:cs="Arial"/>
                <w:b/>
                <w:bCs/>
                <w:sz w:val="18"/>
                <w:szCs w:val="18"/>
              </w:rPr>
            </w:pPr>
            <w:r w:rsidRPr="009E0130">
              <w:rPr>
                <w:rFonts w:ascii="Verdana" w:hAnsi="Verdana" w:cs="Arial"/>
                <w:b/>
                <w:bCs/>
                <w:sz w:val="18"/>
                <w:szCs w:val="18"/>
                <w:highlight w:val="yellow"/>
              </w:rPr>
              <w:t>2.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1296B681" w14:textId="77777777" w:rsidR="00A645E7" w:rsidRPr="00E13018" w:rsidRDefault="00A645E7" w:rsidP="00A645E7">
            <w:pPr>
              <w:jc w:val="center"/>
              <w:rPr>
                <w:rFonts w:ascii="Verdana" w:hAnsi="Verdana" w:cs="Arial"/>
                <w:b/>
                <w:bCs/>
                <w:sz w:val="18"/>
                <w:szCs w:val="18"/>
                <w:highlight w:val="yellow"/>
              </w:rPr>
            </w:pPr>
            <w:r w:rsidRPr="00E13018">
              <w:rPr>
                <w:rFonts w:ascii="Verdana" w:hAnsi="Verdana" w:cs="Arial"/>
                <w:b/>
                <w:bCs/>
                <w:sz w:val="18"/>
                <w:szCs w:val="18"/>
                <w:highlight w:val="yellow"/>
              </w:rPr>
              <w:t>Do 11 měsíců po nabytí</w:t>
            </w:r>
          </w:p>
          <w:p w14:paraId="5801D035" w14:textId="3AE425D1" w:rsidR="00A645E7" w:rsidRPr="00CC7446" w:rsidRDefault="00A645E7" w:rsidP="00A645E7">
            <w:pPr>
              <w:spacing w:after="120"/>
              <w:jc w:val="center"/>
              <w:rPr>
                <w:rFonts w:ascii="Verdana" w:hAnsi="Verdana" w:cs="Arial"/>
                <w:b/>
                <w:bCs/>
                <w:sz w:val="18"/>
                <w:szCs w:val="18"/>
              </w:rPr>
            </w:pPr>
            <w:r w:rsidRPr="00E13018">
              <w:rPr>
                <w:rFonts w:ascii="Verdana" w:hAnsi="Verdana" w:cs="Arial"/>
                <w:b/>
                <w:bCs/>
                <w:sz w:val="18"/>
                <w:szCs w:val="18"/>
                <w:highlight w:val="yellow"/>
              </w:rPr>
              <w:t>účinnosti SOD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589D722B" w14:textId="4D40FCF3" w:rsidR="00A645E7" w:rsidRPr="00CC7446" w:rsidRDefault="00A645E7" w:rsidP="00A645E7">
            <w:pPr>
              <w:pStyle w:val="TPText-3neslovan"/>
              <w:tabs>
                <w:tab w:val="num" w:pos="851"/>
              </w:tabs>
              <w:spacing w:after="120"/>
              <w:ind w:left="0"/>
              <w:jc w:val="center"/>
              <w:rPr>
                <w:rFonts w:ascii="Verdana" w:hAnsi="Verdana"/>
                <w:sz w:val="18"/>
                <w:szCs w:val="18"/>
              </w:rPr>
            </w:pPr>
            <w:r w:rsidRPr="00E13018">
              <w:rPr>
                <w:rFonts w:ascii="Verdana" w:hAnsi="Verdana"/>
                <w:sz w:val="18"/>
                <w:szCs w:val="18"/>
                <w:highlight w:val="yellow"/>
              </w:rPr>
              <w:t xml:space="preserve">Čistopis DUSP k podání žádosti o společné povolení, včetně EH a SR, specifikací </w:t>
            </w:r>
            <w:r w:rsidRPr="00E13018">
              <w:rPr>
                <w:rFonts w:ascii="Verdana" w:hAnsi="Verdana"/>
                <w:bCs/>
                <w:sz w:val="18"/>
                <w:szCs w:val="18"/>
                <w:highlight w:val="yellow"/>
              </w:rPr>
              <w:t>pro výběr zhotovitele stavby, oceněného a neoceněného soupisu prací s výkazem výměr včetně všeobecného objektu</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5134C1E1" w14:textId="77777777" w:rsidR="00A645E7" w:rsidRPr="009E0130" w:rsidRDefault="00A645E7" w:rsidP="000529FC">
            <w:pPr>
              <w:ind w:left="73" w:right="-54"/>
              <w:jc w:val="center"/>
              <w:rPr>
                <w:rFonts w:ascii="Verdana" w:hAnsi="Verdana" w:cs="Arial"/>
                <w:sz w:val="18"/>
                <w:szCs w:val="18"/>
                <w:highlight w:val="yellow"/>
              </w:rPr>
            </w:pPr>
            <w:r w:rsidRPr="009E0130">
              <w:rPr>
                <w:rFonts w:ascii="Verdana" w:hAnsi="Verdana" w:cs="Arial"/>
                <w:sz w:val="18"/>
                <w:szCs w:val="18"/>
                <w:highlight w:val="yellow"/>
              </w:rPr>
              <w:t>Předávací</w:t>
            </w:r>
          </w:p>
          <w:p w14:paraId="6FFEB924" w14:textId="77777777" w:rsidR="00A645E7" w:rsidRPr="009E0130" w:rsidRDefault="00A645E7" w:rsidP="000529FC">
            <w:pPr>
              <w:ind w:left="73" w:right="-54"/>
              <w:jc w:val="center"/>
              <w:rPr>
                <w:rFonts w:ascii="Verdana" w:hAnsi="Verdana" w:cs="Arial"/>
                <w:sz w:val="18"/>
                <w:szCs w:val="18"/>
                <w:highlight w:val="yellow"/>
              </w:rPr>
            </w:pPr>
            <w:r w:rsidRPr="009E0130">
              <w:rPr>
                <w:rFonts w:ascii="Verdana" w:hAnsi="Verdana" w:cs="Arial"/>
                <w:sz w:val="18"/>
                <w:szCs w:val="18"/>
                <w:highlight w:val="yellow"/>
              </w:rPr>
              <w:t>protokol pro</w:t>
            </w:r>
          </w:p>
          <w:p w14:paraId="2D034186" w14:textId="1A118335" w:rsidR="00A645E7" w:rsidRPr="00CC7446" w:rsidRDefault="00A645E7" w:rsidP="000529FC">
            <w:pPr>
              <w:spacing w:after="120"/>
              <w:jc w:val="center"/>
              <w:rPr>
                <w:rFonts w:ascii="Verdana" w:hAnsi="Verdana" w:cs="Arial"/>
                <w:sz w:val="18"/>
                <w:szCs w:val="18"/>
              </w:rPr>
            </w:pPr>
            <w:r w:rsidRPr="009E0130">
              <w:rPr>
                <w:rFonts w:ascii="Verdana" w:hAnsi="Verdana" w:cs="Arial"/>
                <w:sz w:val="18"/>
                <w:szCs w:val="18"/>
                <w:highlight w:val="yellow"/>
              </w:rPr>
              <w:t>část díla</w:t>
            </w:r>
          </w:p>
        </w:tc>
      </w:tr>
      <w:tr w:rsidR="00A645E7" w:rsidRPr="00CC7446" w14:paraId="159405B6" w14:textId="77777777" w:rsidTr="00D87B38">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BAB7326" w14:textId="239150F4" w:rsidR="00A645E7" w:rsidRPr="00CC7446" w:rsidRDefault="00A645E7" w:rsidP="00A645E7">
            <w:pPr>
              <w:spacing w:after="120"/>
              <w:jc w:val="center"/>
              <w:rPr>
                <w:rFonts w:ascii="Verdana" w:hAnsi="Verdana" w:cs="Arial"/>
                <w:b/>
                <w:bCs/>
                <w:sz w:val="18"/>
                <w:szCs w:val="18"/>
              </w:rPr>
            </w:pPr>
            <w:r w:rsidRPr="009E0130">
              <w:rPr>
                <w:rFonts w:ascii="Verdana" w:hAnsi="Verdana" w:cs="Arial"/>
                <w:b/>
                <w:bCs/>
                <w:sz w:val="18"/>
                <w:szCs w:val="18"/>
                <w:highlight w:val="yellow"/>
              </w:rPr>
              <w:t>3.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18DB6A73" w14:textId="77777777" w:rsidR="00A645E7" w:rsidRPr="00E13018" w:rsidRDefault="00A645E7" w:rsidP="00A645E7">
            <w:pPr>
              <w:jc w:val="center"/>
              <w:rPr>
                <w:rFonts w:ascii="Verdana" w:hAnsi="Verdana" w:cs="Arial"/>
                <w:b/>
                <w:bCs/>
                <w:sz w:val="18"/>
                <w:szCs w:val="18"/>
                <w:highlight w:val="yellow"/>
              </w:rPr>
            </w:pPr>
            <w:r w:rsidRPr="00E13018">
              <w:rPr>
                <w:rFonts w:ascii="Verdana" w:hAnsi="Verdana" w:cs="Arial"/>
                <w:b/>
                <w:bCs/>
                <w:sz w:val="18"/>
                <w:szCs w:val="18"/>
                <w:highlight w:val="yellow"/>
              </w:rPr>
              <w:t>Do 14 měsíců po nabytí</w:t>
            </w:r>
          </w:p>
          <w:p w14:paraId="2014601A" w14:textId="348F6E08" w:rsidR="00A645E7" w:rsidRPr="00CC7446" w:rsidRDefault="00A645E7" w:rsidP="00A645E7">
            <w:pPr>
              <w:jc w:val="right"/>
              <w:rPr>
                <w:rFonts w:ascii="Verdana" w:hAnsi="Verdana" w:cs="Arial"/>
                <w:sz w:val="18"/>
                <w:szCs w:val="18"/>
              </w:rPr>
            </w:pPr>
            <w:r w:rsidRPr="00E13018">
              <w:rPr>
                <w:rFonts w:ascii="Verdana" w:hAnsi="Verdana" w:cs="Arial"/>
                <w:b/>
                <w:bCs/>
                <w:sz w:val="18"/>
                <w:szCs w:val="18"/>
                <w:highlight w:val="yellow"/>
              </w:rPr>
              <w:t>účinnosti SOD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3FBCAC9C" w14:textId="77777777" w:rsidR="00A645E7" w:rsidRPr="00E13018" w:rsidRDefault="00A645E7" w:rsidP="00A645E7">
            <w:pPr>
              <w:pStyle w:val="TSlneksmlouvy"/>
              <w:spacing w:before="0" w:after="0" w:line="240" w:lineRule="auto"/>
              <w:ind w:left="0" w:right="-54"/>
              <w:rPr>
                <w:rFonts w:ascii="Verdana" w:hAnsi="Verdana" w:cs="Arial"/>
                <w:b w:val="0"/>
                <w:sz w:val="18"/>
                <w:szCs w:val="18"/>
                <w:highlight w:val="yellow"/>
                <w:u w:val="none"/>
                <w:lang w:val="cs-CZ"/>
              </w:rPr>
            </w:pPr>
            <w:r w:rsidRPr="00E13018">
              <w:rPr>
                <w:rFonts w:ascii="Verdana" w:hAnsi="Verdana" w:cs="Arial"/>
                <w:b w:val="0"/>
                <w:sz w:val="18"/>
                <w:szCs w:val="18"/>
                <w:highlight w:val="yellow"/>
                <w:u w:val="none"/>
                <w:lang w:val="cs-CZ"/>
              </w:rPr>
              <w:t>Kompletní majetkové vypořádání;</w:t>
            </w:r>
          </w:p>
          <w:p w14:paraId="4436C14D" w14:textId="77777777" w:rsidR="00A645E7" w:rsidRPr="00E13018" w:rsidRDefault="00A645E7" w:rsidP="00A645E7">
            <w:pPr>
              <w:pStyle w:val="TSlneksmlouvy"/>
              <w:spacing w:before="0" w:after="0" w:line="240" w:lineRule="auto"/>
              <w:ind w:left="0" w:right="-54"/>
              <w:rPr>
                <w:rFonts w:ascii="Verdana" w:hAnsi="Verdana" w:cs="Arial"/>
                <w:b w:val="0"/>
                <w:sz w:val="18"/>
                <w:szCs w:val="18"/>
                <w:highlight w:val="yellow"/>
                <w:u w:val="none"/>
                <w:lang w:val="cs-CZ"/>
              </w:rPr>
            </w:pPr>
            <w:r w:rsidRPr="00E13018">
              <w:rPr>
                <w:rFonts w:ascii="Verdana" w:hAnsi="Verdana" w:cs="Arial"/>
                <w:b w:val="0"/>
                <w:sz w:val="18"/>
                <w:szCs w:val="18"/>
                <w:highlight w:val="yellow"/>
                <w:u w:val="none"/>
                <w:lang w:val="cs-CZ"/>
              </w:rPr>
              <w:t>Společné povolení</w:t>
            </w:r>
          </w:p>
          <w:p w14:paraId="6D30684A" w14:textId="03A27EA5" w:rsidR="00A645E7" w:rsidRPr="00CC7446" w:rsidRDefault="00A645E7" w:rsidP="00A645E7">
            <w:pPr>
              <w:pStyle w:val="TSlneksmlouvy"/>
              <w:spacing w:before="0" w:after="0"/>
              <w:ind w:left="0" w:right="-54"/>
              <w:rPr>
                <w:rFonts w:ascii="Verdana" w:hAnsi="Verdana" w:cs="Arial"/>
                <w:b w:val="0"/>
                <w:sz w:val="18"/>
                <w:szCs w:val="18"/>
                <w:u w:val="none"/>
                <w:lang w:val="cs-CZ"/>
              </w:rPr>
            </w:pPr>
            <w:r w:rsidRPr="00E13018">
              <w:rPr>
                <w:rFonts w:ascii="Verdana" w:hAnsi="Verdana" w:cs="Arial"/>
                <w:b w:val="0"/>
                <w:sz w:val="18"/>
                <w:szCs w:val="18"/>
                <w:highlight w:val="yellow"/>
                <w:u w:val="none"/>
                <w:lang w:val="cs-CZ"/>
              </w:rPr>
              <w:t>v právní moci</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56BB415B" w14:textId="77777777" w:rsidR="00A645E7" w:rsidRPr="009E0130" w:rsidRDefault="00A645E7" w:rsidP="000529FC">
            <w:pPr>
              <w:ind w:left="73" w:right="-54"/>
              <w:jc w:val="center"/>
              <w:rPr>
                <w:rFonts w:ascii="Verdana" w:hAnsi="Verdana" w:cs="Arial"/>
                <w:sz w:val="18"/>
                <w:szCs w:val="18"/>
                <w:highlight w:val="yellow"/>
              </w:rPr>
            </w:pPr>
            <w:r w:rsidRPr="009E0130">
              <w:rPr>
                <w:rFonts w:ascii="Verdana" w:hAnsi="Verdana" w:cs="Arial"/>
                <w:sz w:val="18"/>
                <w:szCs w:val="18"/>
                <w:highlight w:val="yellow"/>
              </w:rPr>
              <w:t>Předání</w:t>
            </w:r>
          </w:p>
          <w:p w14:paraId="68C729C8" w14:textId="77777777" w:rsidR="00A645E7" w:rsidRPr="009E0130" w:rsidRDefault="00A645E7" w:rsidP="000529FC">
            <w:pPr>
              <w:ind w:left="73" w:right="-54"/>
              <w:jc w:val="center"/>
              <w:rPr>
                <w:rFonts w:ascii="Verdana" w:hAnsi="Verdana" w:cs="Arial"/>
                <w:sz w:val="18"/>
                <w:szCs w:val="18"/>
                <w:highlight w:val="yellow"/>
              </w:rPr>
            </w:pPr>
            <w:r w:rsidRPr="009E0130">
              <w:rPr>
                <w:rFonts w:ascii="Verdana" w:hAnsi="Verdana" w:cs="Arial"/>
                <w:sz w:val="18"/>
                <w:szCs w:val="18"/>
                <w:highlight w:val="yellow"/>
              </w:rPr>
              <w:t>kompletního</w:t>
            </w:r>
          </w:p>
          <w:p w14:paraId="3B9AC2CF" w14:textId="77777777" w:rsidR="00A645E7" w:rsidRPr="009E0130" w:rsidRDefault="00A645E7" w:rsidP="000529FC">
            <w:pPr>
              <w:ind w:left="73" w:right="-54"/>
              <w:jc w:val="center"/>
              <w:rPr>
                <w:rFonts w:ascii="Verdana" w:hAnsi="Verdana" w:cs="Arial"/>
                <w:sz w:val="18"/>
                <w:szCs w:val="18"/>
                <w:highlight w:val="yellow"/>
              </w:rPr>
            </w:pPr>
            <w:r w:rsidRPr="009E0130">
              <w:rPr>
                <w:rFonts w:ascii="Verdana" w:hAnsi="Verdana" w:cs="Arial"/>
                <w:sz w:val="18"/>
                <w:szCs w:val="18"/>
                <w:highlight w:val="yellow"/>
              </w:rPr>
              <w:t>majetkového</w:t>
            </w:r>
          </w:p>
          <w:p w14:paraId="3B306148" w14:textId="77777777" w:rsidR="00A645E7" w:rsidRPr="009E0130" w:rsidRDefault="00A645E7" w:rsidP="000529FC">
            <w:pPr>
              <w:ind w:left="73" w:right="-54"/>
              <w:jc w:val="center"/>
              <w:rPr>
                <w:rFonts w:ascii="Verdana" w:hAnsi="Verdana" w:cs="Arial"/>
                <w:sz w:val="18"/>
                <w:szCs w:val="18"/>
                <w:highlight w:val="yellow"/>
              </w:rPr>
            </w:pPr>
            <w:r w:rsidRPr="009E0130">
              <w:rPr>
                <w:rFonts w:ascii="Verdana" w:hAnsi="Verdana" w:cs="Arial"/>
                <w:sz w:val="18"/>
                <w:szCs w:val="18"/>
                <w:highlight w:val="yellow"/>
              </w:rPr>
              <w:t>vypořádání</w:t>
            </w:r>
          </w:p>
          <w:p w14:paraId="4A10D814" w14:textId="77777777" w:rsidR="00A645E7" w:rsidRPr="009E0130" w:rsidRDefault="00A645E7" w:rsidP="000529FC">
            <w:pPr>
              <w:ind w:left="73" w:right="-54"/>
              <w:jc w:val="center"/>
              <w:rPr>
                <w:rFonts w:ascii="Verdana" w:hAnsi="Verdana" w:cs="Arial"/>
                <w:sz w:val="18"/>
                <w:szCs w:val="18"/>
                <w:highlight w:val="yellow"/>
              </w:rPr>
            </w:pPr>
            <w:r w:rsidRPr="009E0130">
              <w:rPr>
                <w:rFonts w:ascii="Verdana" w:hAnsi="Verdana" w:cs="Arial"/>
                <w:sz w:val="18"/>
                <w:szCs w:val="18"/>
                <w:highlight w:val="yellow"/>
              </w:rPr>
              <w:t>a společného</w:t>
            </w:r>
          </w:p>
          <w:p w14:paraId="033E57B4" w14:textId="77777777" w:rsidR="00A645E7" w:rsidRPr="009E0130" w:rsidRDefault="00A645E7" w:rsidP="000529FC">
            <w:pPr>
              <w:ind w:left="73" w:right="-54"/>
              <w:jc w:val="center"/>
              <w:rPr>
                <w:rFonts w:ascii="Verdana" w:hAnsi="Verdana" w:cs="Arial"/>
                <w:sz w:val="18"/>
                <w:szCs w:val="18"/>
                <w:highlight w:val="yellow"/>
              </w:rPr>
            </w:pPr>
            <w:r w:rsidRPr="009E0130">
              <w:rPr>
                <w:rFonts w:ascii="Verdana" w:hAnsi="Verdana" w:cs="Arial"/>
                <w:sz w:val="18"/>
                <w:szCs w:val="18"/>
                <w:highlight w:val="yellow"/>
              </w:rPr>
              <w:t>povolení</w:t>
            </w:r>
          </w:p>
          <w:p w14:paraId="751DDC29" w14:textId="09B73F1A" w:rsidR="00A645E7" w:rsidRPr="00CC7446" w:rsidRDefault="00A645E7" w:rsidP="000529FC">
            <w:pPr>
              <w:spacing w:after="120"/>
              <w:jc w:val="center"/>
              <w:rPr>
                <w:rFonts w:ascii="Verdana" w:hAnsi="Verdana" w:cs="Arial"/>
                <w:sz w:val="18"/>
                <w:szCs w:val="18"/>
              </w:rPr>
            </w:pPr>
            <w:r w:rsidRPr="009E0130">
              <w:rPr>
                <w:rFonts w:ascii="Verdana" w:hAnsi="Verdana" w:cs="Arial"/>
                <w:sz w:val="18"/>
                <w:szCs w:val="18"/>
                <w:highlight w:val="yellow"/>
              </w:rPr>
              <w:t>v právní moci</w:t>
            </w:r>
          </w:p>
        </w:tc>
      </w:tr>
      <w:tr w:rsidR="00A645E7" w:rsidRPr="00CC7446" w14:paraId="7A4C34CB" w14:textId="77777777" w:rsidTr="00D87B38">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4EAC818D" w14:textId="55FC9074" w:rsidR="00A645E7" w:rsidRPr="00CC7446" w:rsidRDefault="00A645E7" w:rsidP="00A645E7">
            <w:pPr>
              <w:spacing w:after="120"/>
              <w:jc w:val="center"/>
              <w:rPr>
                <w:rFonts w:ascii="Verdana" w:hAnsi="Verdana" w:cs="Arial"/>
                <w:b/>
                <w:bCs/>
                <w:sz w:val="18"/>
                <w:szCs w:val="18"/>
              </w:rPr>
            </w:pPr>
            <w:r w:rsidRPr="009E0130">
              <w:rPr>
                <w:rFonts w:ascii="Verdana" w:hAnsi="Verdana" w:cs="Arial"/>
                <w:b/>
                <w:bCs/>
                <w:sz w:val="18"/>
                <w:szCs w:val="18"/>
                <w:highlight w:val="yellow"/>
              </w:rPr>
              <w:t>Ukončení díla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4AF2F00A" w14:textId="468BA5BB" w:rsidR="00A645E7" w:rsidRPr="00CC7446" w:rsidRDefault="00A645E7" w:rsidP="00A645E7">
            <w:pPr>
              <w:jc w:val="center"/>
              <w:rPr>
                <w:rFonts w:ascii="Verdana" w:hAnsi="Verdana" w:cs="Arial"/>
                <w:b/>
                <w:bCs/>
                <w:sz w:val="18"/>
                <w:szCs w:val="18"/>
              </w:rPr>
            </w:pPr>
            <w:r w:rsidRPr="00E13018">
              <w:rPr>
                <w:rFonts w:ascii="Verdana" w:hAnsi="Verdana" w:cs="Arial"/>
                <w:b/>
                <w:bCs/>
                <w:sz w:val="18"/>
                <w:szCs w:val="18"/>
                <w:highlight w:val="yellow"/>
              </w:rPr>
              <w:t xml:space="preserve">předpoklad </w:t>
            </w:r>
            <w:r w:rsidR="000529FC">
              <w:rPr>
                <w:rFonts w:ascii="Verdana" w:hAnsi="Verdana" w:cs="Arial"/>
                <w:b/>
                <w:bCs/>
                <w:sz w:val="18"/>
                <w:szCs w:val="18"/>
                <w:highlight w:val="yellow"/>
              </w:rPr>
              <w:t>0</w:t>
            </w:r>
            <w:r w:rsidR="00D969AD">
              <w:rPr>
                <w:rFonts w:ascii="Verdana" w:hAnsi="Verdana" w:cs="Arial"/>
                <w:b/>
                <w:bCs/>
                <w:sz w:val="18"/>
                <w:szCs w:val="18"/>
                <w:highlight w:val="yellow"/>
              </w:rPr>
              <w:t>1</w:t>
            </w:r>
            <w:r w:rsidRPr="00E13018">
              <w:rPr>
                <w:rFonts w:ascii="Verdana" w:hAnsi="Verdana" w:cs="Arial"/>
                <w:b/>
                <w:bCs/>
                <w:sz w:val="18"/>
                <w:szCs w:val="18"/>
                <w:highlight w:val="yellow"/>
              </w:rPr>
              <w:t>/202</w:t>
            </w:r>
            <w:r w:rsidR="00D969AD">
              <w:rPr>
                <w:rFonts w:ascii="Verdana" w:hAnsi="Verdana" w:cs="Arial"/>
                <w:b/>
                <w:bCs/>
                <w:sz w:val="18"/>
                <w:szCs w:val="18"/>
                <w:highlight w:val="yellow"/>
              </w:rPr>
              <w:t>7</w:t>
            </w:r>
            <w:bookmarkStart w:id="0" w:name="_GoBack"/>
            <w:bookmarkEnd w:id="0"/>
          </w:p>
        </w:tc>
        <w:tc>
          <w:tcPr>
            <w:tcW w:w="1490" w:type="pct"/>
            <w:tcBorders>
              <w:top w:val="single" w:sz="4" w:space="0" w:color="auto"/>
              <w:left w:val="nil"/>
              <w:bottom w:val="single" w:sz="4" w:space="0" w:color="auto"/>
              <w:right w:val="single" w:sz="8" w:space="0" w:color="auto"/>
            </w:tcBorders>
            <w:shd w:val="clear" w:color="000000" w:fill="FFFFFF"/>
            <w:vAlign w:val="center"/>
          </w:tcPr>
          <w:p w14:paraId="64EF8619" w14:textId="5C72877F" w:rsidR="00A645E7" w:rsidRDefault="00A645E7" w:rsidP="00A645E7">
            <w:pPr>
              <w:pStyle w:val="TSlneksmlouvy"/>
              <w:spacing w:before="0" w:after="0"/>
              <w:ind w:left="0" w:right="-54"/>
              <w:rPr>
                <w:rFonts w:ascii="Verdana" w:hAnsi="Verdana" w:cs="Arial"/>
                <w:b w:val="0"/>
                <w:sz w:val="18"/>
                <w:szCs w:val="18"/>
                <w:u w:val="none"/>
                <w:lang w:val="cs-CZ"/>
              </w:rPr>
            </w:pPr>
            <w:r w:rsidRPr="00E13018">
              <w:rPr>
                <w:rFonts w:ascii="Verdana" w:hAnsi="Verdana"/>
                <w:b w:val="0"/>
                <w:bCs/>
                <w:sz w:val="18"/>
                <w:szCs w:val="18"/>
                <w:u w:val="none"/>
              </w:rPr>
              <w:t>Dozor projektanta</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53F85E73" w14:textId="77777777" w:rsidR="00A645E7" w:rsidRPr="00CC7446" w:rsidRDefault="00A645E7" w:rsidP="00A645E7">
            <w:pPr>
              <w:spacing w:after="120"/>
              <w:jc w:val="both"/>
              <w:rPr>
                <w:rFonts w:ascii="Verdana" w:hAnsi="Verdana" w:cs="Arial"/>
                <w:sz w:val="18"/>
                <w:szCs w:val="18"/>
              </w:rPr>
            </w:pP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xml:space="preserve">, čímž se rozumí, že dílo obsahuje ty části, které stanoví </w:t>
      </w:r>
      <w:r w:rsidR="00246CDC" w:rsidRPr="00CC7446">
        <w:rPr>
          <w:rFonts w:ascii="Verdana" w:hAnsi="Verdana" w:cs="Arial"/>
          <w:sz w:val="18"/>
          <w:szCs w:val="18"/>
        </w:rPr>
        <w:lastRenderedPageBreak/>
        <w:t>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b/>
          <w:sz w:val="18"/>
          <w:szCs w:val="18"/>
        </w:rPr>
        <w:t>,-</w:t>
      </w:r>
      <w:proofErr w:type="gramEnd"/>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C64722" w:rsidRPr="00CC7446">
        <w:rPr>
          <w:rFonts w:ascii="Verdana" w:hAnsi="Verdana" w:cs="Arial"/>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0529FC" w:rsidRDefault="00E85B78" w:rsidP="00B753FC">
            <w:pPr>
              <w:jc w:val="center"/>
              <w:rPr>
                <w:rFonts w:ascii="Verdana" w:hAnsi="Verdana" w:cs="Arial"/>
                <w:strike/>
                <w:sz w:val="18"/>
                <w:szCs w:val="18"/>
                <w:lang w:eastAsia="en-US"/>
              </w:rPr>
            </w:pPr>
            <w:r w:rsidRPr="000529FC">
              <w:rPr>
                <w:rFonts w:ascii="Verdana" w:hAnsi="Verdana" w:cs="Arial"/>
                <w:strike/>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0529FC" w:rsidRDefault="00E85B78" w:rsidP="00B753FC">
            <w:pPr>
              <w:rPr>
                <w:rFonts w:ascii="Verdana" w:hAnsi="Verdana" w:cs="Arial"/>
                <w:strike/>
                <w:sz w:val="18"/>
                <w:szCs w:val="18"/>
                <w:lang w:eastAsia="en-US"/>
              </w:rPr>
            </w:pPr>
            <w:r w:rsidRPr="000529FC">
              <w:rPr>
                <w:rFonts w:ascii="Verdana" w:hAnsi="Verdana" w:cs="Arial"/>
                <w:strike/>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0529FC" w:rsidRDefault="00E85B78" w:rsidP="00B753FC">
            <w:pPr>
              <w:jc w:val="center"/>
              <w:rPr>
                <w:rFonts w:ascii="Verdana" w:hAnsi="Verdana" w:cs="Arial"/>
                <w:strike/>
                <w:sz w:val="18"/>
                <w:szCs w:val="18"/>
                <w:lang w:eastAsia="en-US"/>
              </w:rPr>
            </w:pPr>
            <w:r w:rsidRPr="000529FC">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631B45F2" w:rsidR="00E85B78" w:rsidRPr="00CC7446" w:rsidRDefault="000529FC" w:rsidP="00B753FC">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16A98B69" w:rsidR="00E85B78" w:rsidRPr="00CC7446" w:rsidRDefault="000529FC" w:rsidP="00B753FC">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0E432EE3" w:rsidR="00E85B78" w:rsidRPr="00CC7446" w:rsidRDefault="000529FC" w:rsidP="00B753FC">
            <w:pPr>
              <w:jc w:val="center"/>
              <w:rPr>
                <w:rFonts w:ascii="Verdana" w:hAnsi="Verdana" w:cs="Arial"/>
                <w:sz w:val="18"/>
                <w:szCs w:val="18"/>
                <w:lang w:eastAsia="en-US"/>
              </w:rPr>
            </w:pPr>
            <w:r>
              <w:rPr>
                <w:rFonts w:ascii="Verdana" w:hAnsi="Verdana" w:cs="Arial"/>
                <w:b/>
                <w:sz w:val="18"/>
                <w:szCs w:val="18"/>
              </w:rPr>
              <w:t>-</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0529FC" w:rsidRDefault="00E85B78" w:rsidP="00B753FC">
            <w:pPr>
              <w:jc w:val="center"/>
              <w:rPr>
                <w:rFonts w:ascii="Verdana" w:hAnsi="Verdana" w:cs="Arial"/>
                <w:sz w:val="18"/>
                <w:szCs w:val="18"/>
                <w:lang w:eastAsia="en-US"/>
              </w:rPr>
            </w:pPr>
            <w:r w:rsidRPr="000529FC">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0529FC" w:rsidRDefault="00E85B78" w:rsidP="00B753FC">
            <w:pPr>
              <w:rPr>
                <w:rFonts w:ascii="Verdana" w:hAnsi="Verdana" w:cs="Arial"/>
                <w:sz w:val="18"/>
                <w:szCs w:val="18"/>
                <w:lang w:eastAsia="en-US"/>
              </w:rPr>
            </w:pPr>
            <w:r w:rsidRPr="000529FC">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0529FC" w:rsidRDefault="00E85B78" w:rsidP="00B753FC">
            <w:pPr>
              <w:jc w:val="center"/>
              <w:rPr>
                <w:rFonts w:ascii="Verdana" w:hAnsi="Verdana" w:cs="Arial"/>
                <w:sz w:val="18"/>
                <w:szCs w:val="18"/>
                <w:lang w:eastAsia="en-US"/>
              </w:rPr>
            </w:pPr>
            <w:r w:rsidRPr="000529FC">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7EE73E63" w:rsidR="00E85B78" w:rsidRPr="00CC7446" w:rsidRDefault="000529FC"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D0D2574" w:rsidR="00E85B78" w:rsidRPr="00CC7446" w:rsidRDefault="000529FC"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2CD6D443" w:rsidR="00E85B78" w:rsidRPr="00CC7446" w:rsidRDefault="000529FC"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A645E7" w:rsidRDefault="00E85B78" w:rsidP="00B753FC">
            <w:pPr>
              <w:jc w:val="center"/>
              <w:rPr>
                <w:rFonts w:ascii="Verdana" w:hAnsi="Verdana" w:cs="Arial"/>
                <w:strike/>
                <w:sz w:val="18"/>
                <w:szCs w:val="18"/>
                <w:lang w:eastAsia="en-US"/>
              </w:rPr>
            </w:pPr>
            <w:r w:rsidRPr="00A645E7">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A645E7" w:rsidRDefault="00E85B78" w:rsidP="00B753FC">
            <w:pPr>
              <w:rPr>
                <w:rFonts w:ascii="Verdana" w:hAnsi="Verdana" w:cs="Arial"/>
                <w:strike/>
                <w:sz w:val="18"/>
                <w:szCs w:val="18"/>
              </w:rPr>
            </w:pPr>
            <w:r w:rsidRPr="00A645E7">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A645E7" w:rsidRDefault="00E85B78" w:rsidP="00B753FC">
            <w:pPr>
              <w:jc w:val="center"/>
              <w:rPr>
                <w:rFonts w:ascii="Verdana" w:hAnsi="Verdana" w:cs="Arial"/>
                <w:strike/>
                <w:sz w:val="18"/>
                <w:szCs w:val="18"/>
              </w:rPr>
            </w:pPr>
            <w:r w:rsidRPr="00A645E7">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089D08DF" w:rsidR="00E85B78" w:rsidRPr="00CC7446" w:rsidRDefault="00A645E7" w:rsidP="00B753FC">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6AB75F7B" w:rsidR="00E85B78" w:rsidRPr="00CC7446" w:rsidRDefault="00A645E7" w:rsidP="00B753FC">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ACA47CB" w:rsidR="00E85B78" w:rsidRPr="00CC7446" w:rsidRDefault="00A645E7" w:rsidP="00B753FC">
            <w:pPr>
              <w:jc w:val="center"/>
              <w:rPr>
                <w:rFonts w:ascii="Verdana" w:hAnsi="Verdana" w:cs="Arial"/>
                <w:sz w:val="18"/>
                <w:szCs w:val="18"/>
                <w:lang w:eastAsia="en-US"/>
              </w:rPr>
            </w:pPr>
            <w:r>
              <w:rPr>
                <w:rFonts w:ascii="Verdana" w:hAnsi="Verdana" w:cs="Arial"/>
                <w:sz w:val="18"/>
                <w:szCs w:val="18"/>
                <w:lang w:eastAsia="en-US"/>
              </w:rPr>
              <w:t>-</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2AEB0030"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 xml:space="preserve">acování </w:t>
            </w:r>
            <w:r w:rsidRPr="00F6041C">
              <w:rPr>
                <w:rFonts w:ascii="Verdana" w:hAnsi="Verdana" w:cs="Arial"/>
                <w:sz w:val="18"/>
                <w:szCs w:val="18"/>
              </w:rPr>
              <w:t>Projektové dokumentace a dokumentace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7B585E76"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7921CCEF"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při výkonu </w:t>
            </w:r>
            <w:r w:rsidR="00DB4203">
              <w:rPr>
                <w:rFonts w:ascii="Verdana" w:hAnsi="Verdana" w:cs="Arial"/>
                <w:sz w:val="18"/>
                <w:szCs w:val="18"/>
              </w:rPr>
              <w:t>AD</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lastRenderedPageBreak/>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1DE42154"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00C72FE7" w:rsidRPr="00CC7446">
        <w:rPr>
          <w:rFonts w:ascii="Verdana" w:hAnsi="Verdana"/>
          <w:i w:val="0"/>
          <w:sz w:val="18"/>
          <w:szCs w:val="18"/>
        </w:rPr>
        <w:t>-</w:t>
      </w:r>
      <w:r w:rsidRPr="00CC7446">
        <w:rPr>
          <w:rFonts w:ascii="Verdana" w:hAnsi="Verdana"/>
          <w:b/>
          <w:i w:val="0"/>
          <w:sz w:val="18"/>
          <w:szCs w:val="18"/>
        </w:rPr>
        <w:t xml:space="preserve"> </w:t>
      </w:r>
      <w:r w:rsidR="00A645E7" w:rsidRPr="00CD709E">
        <w:rPr>
          <w:rFonts w:ascii="Verdana" w:hAnsi="Verdana"/>
          <w:i w:val="0"/>
          <w:sz w:val="18"/>
          <w:szCs w:val="18"/>
        </w:rPr>
        <w:t xml:space="preserve">fakturace </w:t>
      </w:r>
      <w:r w:rsidR="00A645E7" w:rsidRPr="00CD709E">
        <w:rPr>
          <w:rFonts w:ascii="Verdana" w:hAnsi="Verdana"/>
          <w:b/>
          <w:bCs/>
          <w:i w:val="0"/>
          <w:sz w:val="18"/>
          <w:szCs w:val="18"/>
        </w:rPr>
        <w:t>40%</w:t>
      </w:r>
      <w:r w:rsidR="00A645E7" w:rsidRPr="00CD709E">
        <w:rPr>
          <w:rFonts w:ascii="Verdana" w:hAnsi="Verdana"/>
          <w:i w:val="0"/>
          <w:sz w:val="18"/>
          <w:szCs w:val="18"/>
        </w:rPr>
        <w:t xml:space="preserve"> z ceny díla bez AD (polož</w:t>
      </w:r>
      <w:r w:rsidR="000529FC">
        <w:rPr>
          <w:rFonts w:ascii="Verdana" w:hAnsi="Verdana"/>
          <w:i w:val="0"/>
          <w:sz w:val="18"/>
          <w:szCs w:val="18"/>
        </w:rPr>
        <w:t>ka</w:t>
      </w:r>
      <w:r w:rsidR="00A645E7" w:rsidRPr="00CD709E">
        <w:rPr>
          <w:rFonts w:ascii="Verdana" w:hAnsi="Verdana"/>
          <w:i w:val="0"/>
          <w:sz w:val="18"/>
          <w:szCs w:val="18"/>
        </w:rPr>
        <w:t xml:space="preserve"> č. 17 odst. 5.2. smlouvy)</w:t>
      </w:r>
      <w:r w:rsidR="00A645E7">
        <w:rPr>
          <w:rFonts w:ascii="Verdana" w:hAnsi="Verdana"/>
          <w:i w:val="0"/>
          <w:sz w:val="18"/>
          <w:szCs w:val="18"/>
        </w:rPr>
        <w:t>,</w:t>
      </w:r>
      <w:r w:rsidR="00A645E7" w:rsidRPr="00A645E7">
        <w:rPr>
          <w:rFonts w:ascii="Verdana" w:hAnsi="Verdana"/>
          <w:i w:val="0"/>
          <w:sz w:val="18"/>
          <w:szCs w:val="18"/>
        </w:rPr>
        <w:t xml:space="preserve"> </w:t>
      </w:r>
      <w:r w:rsidR="00A645E7" w:rsidRPr="00CD709E">
        <w:rPr>
          <w:rFonts w:ascii="Verdana" w:hAnsi="Verdana"/>
          <w:i w:val="0"/>
          <w:sz w:val="18"/>
          <w:szCs w:val="18"/>
        </w:rPr>
        <w:t>tj. částka ve výši</w:t>
      </w:r>
      <w:r w:rsidR="00A645E7" w:rsidRPr="001908F2">
        <w:rPr>
          <w:rFonts w:ascii="Verdana" w:hAnsi="Verdana"/>
          <w:b/>
          <w:i w:val="0"/>
          <w:sz w:val="18"/>
          <w:szCs w:val="18"/>
        </w:rPr>
        <w:t xml:space="preserve"> </w:t>
      </w:r>
      <w:r w:rsidR="001908F2" w:rsidRPr="001908F2">
        <w:rPr>
          <w:rFonts w:ascii="Verdana" w:hAnsi="Verdana"/>
          <w:b/>
          <w:i w:val="0"/>
          <w:sz w:val="18"/>
          <w:szCs w:val="18"/>
        </w:rPr>
        <w:t>[VLOŽÍ ZHOTOVITEL</w:t>
      </w:r>
      <w:proofErr w:type="gramStart"/>
      <w:r w:rsidR="001908F2" w:rsidRPr="001908F2">
        <w:rPr>
          <w:rFonts w:ascii="Verdana" w:hAnsi="Verdana"/>
          <w:b/>
          <w:i w:val="0"/>
          <w:sz w:val="18"/>
          <w:szCs w:val="18"/>
        </w:rPr>
        <w:t>]</w:t>
      </w:r>
      <w:r w:rsidR="001908F2" w:rsidRPr="001908F2">
        <w:rPr>
          <w:rFonts w:ascii="Verdana" w:hAnsi="Verdana"/>
          <w:i w:val="0"/>
          <w:sz w:val="18"/>
          <w:szCs w:val="18"/>
        </w:rPr>
        <w:t xml:space="preserve"> ,</w:t>
      </w:r>
      <w:proofErr w:type="gramEnd"/>
      <w:r w:rsidR="001908F2" w:rsidRPr="001908F2">
        <w:rPr>
          <w:rFonts w:ascii="Verdana" w:hAnsi="Verdana"/>
          <w:i w:val="0"/>
          <w:sz w:val="18"/>
          <w:szCs w:val="18"/>
        </w:rPr>
        <w:t>-</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7F180D19"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w:t>
      </w:r>
      <w:r w:rsidR="00A645E7">
        <w:rPr>
          <w:rFonts w:ascii="Verdana" w:hAnsi="Verdana"/>
          <w:i w:val="0"/>
          <w:sz w:val="18"/>
          <w:szCs w:val="18"/>
        </w:rPr>
        <w:t>–</w:t>
      </w:r>
      <w:r w:rsidRPr="00CC7446">
        <w:rPr>
          <w:rFonts w:ascii="Verdana" w:hAnsi="Verdana"/>
          <w:i w:val="0"/>
          <w:sz w:val="18"/>
          <w:szCs w:val="18"/>
        </w:rPr>
        <w:t xml:space="preserve"> </w:t>
      </w:r>
      <w:r w:rsidR="00A645E7">
        <w:rPr>
          <w:rFonts w:ascii="Verdana" w:hAnsi="Verdana"/>
          <w:b/>
          <w:i w:val="0"/>
          <w:sz w:val="18"/>
          <w:szCs w:val="18"/>
        </w:rPr>
        <w:t>bez fakturace</w:t>
      </w:r>
    </w:p>
    <w:p w14:paraId="33C65F34" w14:textId="27662FB4"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A645E7">
        <w:rPr>
          <w:rFonts w:ascii="Verdana" w:hAnsi="Verdana"/>
          <w:b/>
          <w:i w:val="0"/>
          <w:sz w:val="18"/>
          <w:szCs w:val="18"/>
        </w:rPr>
        <w:t xml:space="preserve"> </w:t>
      </w:r>
      <w:r w:rsidR="001F21EC" w:rsidRPr="00CC7446">
        <w:rPr>
          <w:rFonts w:ascii="Verdana" w:hAnsi="Verdana"/>
          <w:b/>
          <w:i w:val="0"/>
          <w:sz w:val="18"/>
          <w:szCs w:val="18"/>
        </w:rPr>
        <w:t xml:space="preserve">- </w:t>
      </w:r>
      <w:r w:rsidR="00A645E7" w:rsidRPr="00CC7446">
        <w:rPr>
          <w:rFonts w:ascii="Verdana" w:hAnsi="Verdana"/>
          <w:i w:val="0"/>
          <w:sz w:val="18"/>
          <w:szCs w:val="18"/>
        </w:rPr>
        <w:t>fakturace</w:t>
      </w:r>
      <w:r w:rsidR="00A645E7">
        <w:rPr>
          <w:rFonts w:ascii="Verdana" w:hAnsi="Verdana"/>
          <w:i w:val="0"/>
          <w:sz w:val="18"/>
          <w:szCs w:val="18"/>
        </w:rPr>
        <w:t xml:space="preserve"> </w:t>
      </w:r>
      <w:r w:rsidR="00A645E7" w:rsidRPr="00CD709E">
        <w:rPr>
          <w:rFonts w:ascii="Verdana" w:hAnsi="Verdana"/>
          <w:b/>
          <w:bCs/>
          <w:i w:val="0"/>
          <w:sz w:val="18"/>
          <w:szCs w:val="18"/>
        </w:rPr>
        <w:t>60%</w:t>
      </w:r>
      <w:r w:rsidR="00A645E7" w:rsidRPr="00CC7446">
        <w:rPr>
          <w:rFonts w:ascii="Verdana" w:hAnsi="Verdana"/>
          <w:i w:val="0"/>
          <w:sz w:val="18"/>
          <w:szCs w:val="18"/>
        </w:rPr>
        <w:t xml:space="preserve"> </w:t>
      </w:r>
      <w:r w:rsidR="00A645E7">
        <w:rPr>
          <w:rFonts w:ascii="Verdana" w:hAnsi="Verdana"/>
          <w:i w:val="0"/>
          <w:sz w:val="18"/>
          <w:szCs w:val="18"/>
        </w:rPr>
        <w:t xml:space="preserve">z </w:t>
      </w:r>
      <w:r w:rsidR="00A645E7" w:rsidRPr="00CC7446">
        <w:rPr>
          <w:rFonts w:ascii="Verdana" w:hAnsi="Verdana"/>
          <w:i w:val="0"/>
          <w:sz w:val="18"/>
          <w:szCs w:val="18"/>
        </w:rPr>
        <w:t xml:space="preserve">ceny </w:t>
      </w:r>
      <w:r w:rsidR="00A645E7">
        <w:rPr>
          <w:rFonts w:ascii="Verdana" w:hAnsi="Verdana"/>
          <w:i w:val="0"/>
          <w:sz w:val="18"/>
          <w:szCs w:val="18"/>
        </w:rPr>
        <w:t xml:space="preserve">díla bez AD (položka č. 17 </w:t>
      </w:r>
      <w:r w:rsidR="00A645E7" w:rsidRPr="00CC7446">
        <w:rPr>
          <w:rFonts w:ascii="Verdana" w:hAnsi="Verdana"/>
          <w:i w:val="0"/>
          <w:sz w:val="18"/>
          <w:szCs w:val="18"/>
        </w:rPr>
        <w:t>odst. 5.2. smlouvy</w:t>
      </w:r>
      <w:r w:rsidR="00A645E7">
        <w:rPr>
          <w:rFonts w:ascii="Verdana" w:hAnsi="Verdana"/>
          <w:i w:val="0"/>
          <w:sz w:val="18"/>
          <w:szCs w:val="18"/>
        </w:rPr>
        <w:t>)</w:t>
      </w:r>
      <w:r w:rsidR="00575D9E" w:rsidRPr="00CC7446">
        <w:rPr>
          <w:rFonts w:ascii="Verdana" w:hAnsi="Verdana"/>
          <w:i w:val="0"/>
          <w:sz w:val="18"/>
          <w:szCs w:val="18"/>
        </w:rPr>
        <w:t>, tj. částka ve výši</w:t>
      </w:r>
      <w:r w:rsidR="001908F2">
        <w:rPr>
          <w:rFonts w:ascii="Verdana" w:hAnsi="Verdana"/>
          <w:i w:val="0"/>
          <w:sz w:val="18"/>
          <w:szCs w:val="18"/>
        </w:rPr>
        <w:t xml:space="preserve"> </w:t>
      </w:r>
      <w:r w:rsidR="00F90F3C">
        <w:rPr>
          <w:rFonts w:ascii="Verdana" w:hAnsi="Verdana"/>
          <w:b/>
          <w:i w:val="0"/>
          <w:sz w:val="18"/>
          <w:szCs w:val="18"/>
        </w:rPr>
        <w:t>[VLOŽÍ ZHOTOVITEL</w:t>
      </w:r>
      <w:proofErr w:type="gramStart"/>
      <w:r w:rsidR="00F90F3C">
        <w:rPr>
          <w:rFonts w:ascii="Verdana" w:hAnsi="Verdana"/>
          <w:b/>
          <w:i w:val="0"/>
          <w:sz w:val="18"/>
          <w:szCs w:val="18"/>
        </w:rPr>
        <w:t>]</w:t>
      </w:r>
      <w:r w:rsidR="002E58B5" w:rsidRPr="001908F2">
        <w:rPr>
          <w:rFonts w:ascii="Verdana" w:hAnsi="Verdana"/>
          <w:i w:val="0"/>
          <w:sz w:val="18"/>
          <w:szCs w:val="18"/>
        </w:rPr>
        <w:t>,-</w:t>
      </w:r>
      <w:proofErr w:type="gramEnd"/>
      <w:r w:rsidR="002E58B5" w:rsidRPr="00CC7446">
        <w:rPr>
          <w:rFonts w:ascii="Verdana" w:hAnsi="Verdana"/>
          <w:i w:val="0"/>
          <w:sz w:val="18"/>
          <w:szCs w:val="18"/>
        </w:rPr>
        <w:t xml:space="preserve"> Kč  </w:t>
      </w:r>
      <w:r w:rsidR="00575D9E" w:rsidRPr="00CC7446">
        <w:rPr>
          <w:rFonts w:ascii="Verdana" w:hAnsi="Verdana"/>
          <w:i w:val="0"/>
          <w:sz w:val="18"/>
          <w:szCs w:val="18"/>
        </w:rPr>
        <w:t xml:space="preserve"> (bez DPH)</w:t>
      </w:r>
    </w:p>
    <w:p w14:paraId="4137D6C7" w14:textId="292E6F50"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proofErr w:type="gramStart"/>
      <w:r w:rsidRPr="00CC7446">
        <w:rPr>
          <w:rFonts w:ascii="Verdana" w:hAnsi="Verdana"/>
          <w:i w:val="0"/>
          <w:sz w:val="18"/>
          <w:szCs w:val="18"/>
        </w:rPr>
        <w:t>-  fakturace</w:t>
      </w:r>
      <w:proofErr w:type="gramEnd"/>
      <w:r w:rsidRPr="00CC7446">
        <w:rPr>
          <w:rFonts w:ascii="Verdana" w:hAnsi="Verdana"/>
          <w:i w:val="0"/>
          <w:sz w:val="18"/>
          <w:szCs w:val="18"/>
        </w:rPr>
        <w:t xml:space="preserve"> ceny za </w:t>
      </w:r>
      <w:r w:rsidR="00DB4203">
        <w:rPr>
          <w:rFonts w:ascii="Verdana" w:hAnsi="Verdana"/>
          <w:i w:val="0"/>
          <w:sz w:val="18"/>
          <w:szCs w:val="18"/>
        </w:rPr>
        <w:t>AD</w:t>
      </w:r>
      <w:r w:rsidRPr="00CC7446">
        <w:rPr>
          <w:rFonts w:ascii="Verdana" w:hAnsi="Verdana"/>
          <w:i w:val="0"/>
          <w:sz w:val="18"/>
          <w:szCs w:val="18"/>
        </w:rPr>
        <w:t xml:space="preserve"> 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lastRenderedPageBreak/>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6FC16C70"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lastRenderedPageBreak/>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7F526B">
        <w:rPr>
          <w:rFonts w:ascii="Verdana" w:hAnsi="Verdana" w:cs="Arial"/>
          <w:bCs/>
          <w:sz w:val="18"/>
          <w:szCs w:val="18"/>
        </w:rPr>
        <w:t>Projektové dokumentace a dokumentace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1"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1"/>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2C56896A"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výkonu </w:t>
      </w:r>
      <w:r w:rsidR="00DB4203">
        <w:rPr>
          <w:rFonts w:ascii="Verdana" w:hAnsi="Verdana" w:cs="Arial"/>
          <w:bCs/>
          <w:sz w:val="18"/>
          <w:szCs w:val="18"/>
        </w:rPr>
        <w:t>autorského dozoru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DB4203">
        <w:rPr>
          <w:rFonts w:ascii="Verdana" w:hAnsi="Verdana" w:cs="Arial"/>
          <w:bCs/>
          <w:sz w:val="18"/>
          <w:szCs w:val="18"/>
        </w:rPr>
        <w:t>autorský dozor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w:t>
      </w:r>
      <w:r w:rsidR="009B3D38" w:rsidRPr="00CC7446">
        <w:rPr>
          <w:rFonts w:ascii="Verdana" w:hAnsi="Verdana" w:cs="Arial"/>
          <w:sz w:val="18"/>
          <w:szCs w:val="18"/>
        </w:rPr>
        <w:lastRenderedPageBreak/>
        <w:t xml:space="preserve">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 xml:space="preserve">oddodavatelem pobočka závodu zahraniční právnické osoby, musí podmínku splňovat tato právnická osoba a vedoucí pobočky závodu; v případě pobočky závodu české právnické osoby musí podmínku splňovat tato právnická osoba, </w:t>
      </w:r>
      <w:r w:rsidRPr="00BA5CAF">
        <w:rPr>
          <w:rFonts w:ascii="Verdana" w:hAnsi="Verdana" w:cs="Arial"/>
          <w:bCs/>
          <w:sz w:val="18"/>
          <w:szCs w:val="18"/>
        </w:rPr>
        <w:lastRenderedPageBreak/>
        <w:t>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2CE3C6BC"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7F526B">
        <w:rPr>
          <w:rFonts w:ascii="Verdana" w:hAnsi="Verdana" w:cs="Arial"/>
          <w:sz w:val="18"/>
          <w:szCs w:val="18"/>
        </w:rPr>
        <w:t>Projektové dokumentace a dokumentace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6A4C6994"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lastRenderedPageBreak/>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 Projektové</w:t>
      </w:r>
      <w:r w:rsidR="00F62F81" w:rsidRPr="00CC7446">
        <w:rPr>
          <w:rFonts w:ascii="Verdana" w:hAnsi="Verdana" w:cs="Arial"/>
          <w:sz w:val="18"/>
          <w:szCs w:val="18"/>
        </w:rPr>
        <w:t xml:space="preserve"> dokumentaci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 xml:space="preserve">sobní údaje do třetí země nebo mezinárodní organizaci ve smyslu GDPR pouze na základě zvláštního pokynu objednatele. Je-li takovéto předání založena na povinnosti vyplývající z práva Unie nebo členského státu, které se na </w:t>
      </w:r>
      <w:r w:rsidR="003F656B" w:rsidRPr="00CC7446">
        <w:rPr>
          <w:rFonts w:ascii="Verdana" w:hAnsi="Verdana" w:cs="Arial"/>
          <w:sz w:val="18"/>
          <w:szCs w:val="18"/>
        </w:rPr>
        <w:lastRenderedPageBreak/>
        <w:t>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w:t>
      </w:r>
      <w:r w:rsidRPr="00CC7446">
        <w:rPr>
          <w:rFonts w:ascii="Verdana" w:hAnsi="Verdana" w:cs="Arial"/>
          <w:bCs/>
          <w:sz w:val="18"/>
          <w:szCs w:val="18"/>
        </w:rPr>
        <w:lastRenderedPageBreak/>
        <w:t xml:space="preserve">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w:t>
      </w:r>
      <w:r w:rsidRPr="00CC7446">
        <w:rPr>
          <w:rFonts w:ascii="Verdana" w:hAnsi="Verdana" w:cs="Arial"/>
          <w:bCs/>
          <w:sz w:val="18"/>
          <w:szCs w:val="18"/>
        </w:rPr>
        <w:lastRenderedPageBreak/>
        <w:t xml:space="preserve">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5D19F079"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výkonu </w:t>
      </w:r>
      <w:r w:rsidR="00DB4203">
        <w:rPr>
          <w:rFonts w:ascii="Verdana" w:hAnsi="Verdana" w:cs="Arial"/>
          <w:bCs/>
          <w:sz w:val="18"/>
          <w:szCs w:val="18"/>
        </w:rPr>
        <w:t>autorského dozoru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lastRenderedPageBreak/>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lastRenderedPageBreak/>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6882187F" w14:textId="77777777" w:rsidR="00FC293A" w:rsidRPr="00CC7446" w:rsidRDefault="00FC293A" w:rsidP="00FC293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61F2BE17"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38735F28" w14:textId="77777777" w:rsidR="00FC293A" w:rsidRPr="00BC7005" w:rsidRDefault="00FC293A" w:rsidP="00FC293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3D166377" w14:textId="77777777" w:rsidR="00FC293A" w:rsidRPr="00BC7005" w:rsidRDefault="00FC293A" w:rsidP="00FC293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1EF28F38" w14:textId="6EC8C0FD" w:rsidR="00FC293A" w:rsidRPr="00BC7005" w:rsidRDefault="00FC293A" w:rsidP="00FC293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bookmarkStart w:id="2" w:name="_Hlk148599121"/>
      <w:bookmarkStart w:id="3" w:name="_Hlk148599315"/>
      <w:r w:rsidR="004E1186" w:rsidRPr="004E1186">
        <w:rPr>
          <w:rFonts w:ascii="Verdana" w:hAnsi="Verdana" w:cs="Arial"/>
          <w:bCs/>
          <w:sz w:val="19"/>
          <w:szCs w:val="19"/>
        </w:rPr>
        <w:t xml:space="preserve">anebo osobami dle čl. 2 nařízení Rady (ES) uvedeném v odstavci 1.4 </w:t>
      </w:r>
      <w:bookmarkEnd w:id="2"/>
      <w:r w:rsidR="00D90053">
        <w:rPr>
          <w:rFonts w:ascii="Verdana" w:hAnsi="Verdana" w:cs="Arial"/>
          <w:bCs/>
          <w:sz w:val="19"/>
          <w:szCs w:val="19"/>
        </w:rPr>
        <w:t>této Přílohy</w:t>
      </w:r>
      <w:bookmarkEnd w:id="3"/>
      <w:r w:rsidR="004E1186" w:rsidRPr="004E1186">
        <w:rPr>
          <w:rFonts w:ascii="Verdana" w:hAnsi="Verdana" w:cs="Arial"/>
          <w:bCs/>
          <w:sz w:val="19"/>
          <w:szCs w:val="19"/>
        </w:rPr>
        <w:t xml:space="preserve"> </w:t>
      </w:r>
      <w:r w:rsidRPr="00BC7005">
        <w:rPr>
          <w:rFonts w:ascii="Verdana" w:hAnsi="Verdana" w:cs="Arial"/>
          <w:bCs/>
          <w:sz w:val="19"/>
          <w:szCs w:val="19"/>
        </w:rPr>
        <w:t>(dále jen „Sankční seznamy“).</w:t>
      </w:r>
    </w:p>
    <w:p w14:paraId="5A6D19A7" w14:textId="77777777" w:rsidR="00FC293A" w:rsidRPr="00BC7005" w:rsidRDefault="00FC293A" w:rsidP="00FC293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267E125B"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4D92FC1C" w14:textId="77777777" w:rsidR="00FC293A" w:rsidRPr="00BC7005" w:rsidRDefault="00FC293A" w:rsidP="00FC293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ADE89DA"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65B3534" w14:textId="5FDC58CB" w:rsidR="00FC293A" w:rsidRPr="00421659" w:rsidRDefault="00FC293A" w:rsidP="00327479">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lastRenderedPageBreak/>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sidR="00327479">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E0A3121" w16cex:dateUtc="2024-01-02T10:11:00Z"/>
  <w16cex:commentExtensible w16cex:durableId="27C6C90B" w16cex:dateUtc="2023-03-23T11:48:00Z"/>
  <w16cex:commentExtensible w16cex:durableId="2E4E7541" w16cex:dateUtc="2024-01-11T12:35:00Z"/>
  <w16cex:commentExtensible w16cex:durableId="14780D9E" w16cex:dateUtc="2024-01-11T12:35:00Z"/>
  <w16cex:commentExtensible w16cex:durableId="756886BB" w16cex:dateUtc="2024-01-11T12:35:00Z"/>
  <w16cex:commentExtensible w16cex:durableId="19B75AA6" w16cex:dateUtc="2024-01-02T10:18:00Z"/>
  <w16cex:commentExtensible w16cex:durableId="2864F64F" w16cex:dateUtc="2023-07-21T10:1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41986F" w14:textId="77777777" w:rsidR="00FE0E38" w:rsidRDefault="00FE0E38">
      <w:r>
        <w:separator/>
      </w:r>
    </w:p>
  </w:endnote>
  <w:endnote w:type="continuationSeparator" w:id="0">
    <w:p w14:paraId="7CEF97B0" w14:textId="77777777" w:rsidR="00FE0E38" w:rsidRDefault="00FE0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77777777" w:rsidR="00D87B38" w:rsidRDefault="00D87B3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87B38" w:rsidRDefault="00D87B3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7B38" w:rsidRPr="00640531" w14:paraId="6CD5C607" w14:textId="77777777" w:rsidTr="00621F24">
      <w:tc>
        <w:tcPr>
          <w:tcW w:w="907" w:type="dxa"/>
          <w:tcMar>
            <w:left w:w="0" w:type="dxa"/>
            <w:right w:w="0" w:type="dxa"/>
          </w:tcMar>
          <w:vAlign w:val="bottom"/>
        </w:tcPr>
        <w:p w14:paraId="2E5BCA09" w14:textId="1181E349" w:rsidR="00D87B38" w:rsidRPr="00640531" w:rsidRDefault="00D87B38"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D969AD">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768A6EED" w:rsidR="00D87B38" w:rsidRPr="00CC7446" w:rsidRDefault="00D87B38" w:rsidP="00640531">
          <w:pPr>
            <w:pStyle w:val="Zpatvlevo"/>
          </w:pPr>
          <w:r w:rsidRPr="00CC7446">
            <w:fldChar w:fldCharType="begin"/>
          </w:r>
          <w:r w:rsidRPr="00CC7446">
            <w:instrText xml:space="preserve"> STYLEREF  _Název_akce  \* MERGEFORMAT </w:instrText>
          </w:r>
          <w:r w:rsidRPr="00CC7446">
            <w:fldChar w:fldCharType="separate"/>
          </w:r>
          <w:r w:rsidR="00D969AD">
            <w:rPr>
              <w:noProof/>
            </w:rPr>
            <w:t>„Rekonstrukce mostu v km 160,779 trati Stará Paka – Liberec“</w:t>
          </w:r>
          <w:r w:rsidRPr="00CC7446">
            <w:rPr>
              <w:noProof/>
            </w:rPr>
            <w:fldChar w:fldCharType="end"/>
          </w:r>
        </w:p>
        <w:permEnd w:id="1791042077"/>
        <w:p w14:paraId="6B63C051" w14:textId="36939BDE" w:rsidR="00D87B38" w:rsidRPr="00CC7446" w:rsidRDefault="00D87B38" w:rsidP="00760BFB">
          <w:pPr>
            <w:pStyle w:val="Zpatvlevo"/>
          </w:pPr>
        </w:p>
      </w:tc>
    </w:tr>
  </w:tbl>
  <w:p w14:paraId="601AFC3E" w14:textId="77777777" w:rsidR="00D87B38" w:rsidRPr="00640531" w:rsidRDefault="00D87B38"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CFD62" w14:textId="15452F7D" w:rsidR="00D87B38" w:rsidRPr="003A6A40" w:rsidRDefault="00D87B38" w:rsidP="00D437A4">
    <w:pPr>
      <w:pStyle w:val="Zpat"/>
      <w:rPr>
        <w:rFonts w:ascii="Verdana" w:hAnsi="Verdana"/>
        <w:i/>
        <w:sz w:val="14"/>
        <w:szCs w:val="12"/>
      </w:rPr>
    </w:pPr>
    <w:permStart w:id="1341599361" w:edGrp="everyone"/>
    <w:r>
      <w:rPr>
        <w:noProof/>
      </w:rPr>
      <w:drawing>
        <wp:inline distT="0" distB="0" distL="0" distR="0" wp14:anchorId="36603B30" wp14:editId="24CB63BA">
          <wp:extent cx="1269527" cy="733425"/>
          <wp:effectExtent l="0" t="0" r="698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532" cy="736316"/>
                  </a:xfrm>
                  <a:prstGeom prst="rect">
                    <a:avLst/>
                  </a:prstGeom>
                  <a:noFill/>
                </pic:spPr>
              </pic:pic>
            </a:graphicData>
          </a:graphic>
        </wp:inline>
      </w:drawing>
    </w:r>
  </w:p>
  <w:permEnd w:id="1341599361"/>
  <w:p w14:paraId="4C73008B" w14:textId="77777777" w:rsidR="00D87B38" w:rsidRDefault="00D87B3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7827EA" w14:textId="77777777" w:rsidR="00FE0E38" w:rsidRDefault="00FE0E38">
      <w:r>
        <w:separator/>
      </w:r>
    </w:p>
  </w:footnote>
  <w:footnote w:type="continuationSeparator" w:id="0">
    <w:p w14:paraId="3A8DAFE4" w14:textId="77777777" w:rsidR="00FE0E38" w:rsidRDefault="00FE0E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D87B38" w:rsidRPr="00687DBD" w:rsidRDefault="00D87B38"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31"/>
  </w:num>
  <w:num w:numId="7">
    <w:abstractNumId w:val="7"/>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6"/>
  </w:num>
  <w:num w:numId="12">
    <w:abstractNumId w:val="2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20"/>
  </w:num>
  <w:num w:numId="17">
    <w:abstractNumId w:val="2"/>
  </w:num>
  <w:num w:numId="18">
    <w:abstractNumId w:val="3"/>
  </w:num>
  <w:num w:numId="19">
    <w:abstractNumId w:val="22"/>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6"/>
  </w:num>
  <w:num w:numId="25">
    <w:abstractNumId w:val="1"/>
  </w:num>
  <w:num w:numId="26">
    <w:abstractNumId w:val="4"/>
  </w:num>
  <w:num w:numId="27">
    <w:abstractNumId w:val="24"/>
  </w:num>
  <w:num w:numId="28">
    <w:abstractNumId w:val="16"/>
  </w:num>
  <w:num w:numId="29">
    <w:abstractNumId w:val="11"/>
  </w:num>
  <w:num w:numId="30">
    <w:abstractNumId w:val="14"/>
  </w:num>
  <w:num w:numId="31">
    <w:abstractNumId w:val="25"/>
  </w:num>
  <w:num w:numId="32">
    <w:abstractNumId w:val="9"/>
  </w:num>
  <w:num w:numId="33">
    <w:abstractNumId w:val="30"/>
  </w:num>
  <w:num w:numId="34">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cuS4n7jrLBjqLt+0d+WW9AWBOQC5v0Xbk+QIGU6Nf2Blk+td9aHsfCNAuOffkUnz7zLZsda17zMWD7EidfLQfA==" w:salt="EKiw3WMG+c6f5DU64A9ZBQ=="/>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9FC"/>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2D0B"/>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849"/>
    <w:rsid w:val="00231DEB"/>
    <w:rsid w:val="00232734"/>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54D"/>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96A"/>
    <w:rsid w:val="00352FF8"/>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0045"/>
    <w:rsid w:val="004B2857"/>
    <w:rsid w:val="004C0C6C"/>
    <w:rsid w:val="004C0EEF"/>
    <w:rsid w:val="004C49DC"/>
    <w:rsid w:val="004D133A"/>
    <w:rsid w:val="004D16C1"/>
    <w:rsid w:val="004D1BB2"/>
    <w:rsid w:val="004D3EE7"/>
    <w:rsid w:val="004D7CF8"/>
    <w:rsid w:val="004E009A"/>
    <w:rsid w:val="004E0C5D"/>
    <w:rsid w:val="004E1186"/>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62FC"/>
    <w:rsid w:val="005D3B14"/>
    <w:rsid w:val="005D4A66"/>
    <w:rsid w:val="005D4E6E"/>
    <w:rsid w:val="005E1C08"/>
    <w:rsid w:val="005E2397"/>
    <w:rsid w:val="005E3667"/>
    <w:rsid w:val="005E4880"/>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40531"/>
    <w:rsid w:val="00640A07"/>
    <w:rsid w:val="006412B8"/>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A89"/>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4654"/>
    <w:rsid w:val="007F52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47C5F"/>
    <w:rsid w:val="00950031"/>
    <w:rsid w:val="009508CE"/>
    <w:rsid w:val="00953957"/>
    <w:rsid w:val="00953D66"/>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5A07"/>
    <w:rsid w:val="00A25AAF"/>
    <w:rsid w:val="00A3010D"/>
    <w:rsid w:val="00A3249D"/>
    <w:rsid w:val="00A4083D"/>
    <w:rsid w:val="00A408D9"/>
    <w:rsid w:val="00A441A9"/>
    <w:rsid w:val="00A45338"/>
    <w:rsid w:val="00A46CEE"/>
    <w:rsid w:val="00A47336"/>
    <w:rsid w:val="00A47C2F"/>
    <w:rsid w:val="00A50FF1"/>
    <w:rsid w:val="00A51526"/>
    <w:rsid w:val="00A57015"/>
    <w:rsid w:val="00A603B8"/>
    <w:rsid w:val="00A62AB8"/>
    <w:rsid w:val="00A63250"/>
    <w:rsid w:val="00A63650"/>
    <w:rsid w:val="00A645E7"/>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A5C"/>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5412"/>
    <w:rsid w:val="00D669DA"/>
    <w:rsid w:val="00D72CF1"/>
    <w:rsid w:val="00D75229"/>
    <w:rsid w:val="00D75767"/>
    <w:rsid w:val="00D75E6D"/>
    <w:rsid w:val="00D8588C"/>
    <w:rsid w:val="00D87B38"/>
    <w:rsid w:val="00D90053"/>
    <w:rsid w:val="00D90F85"/>
    <w:rsid w:val="00D936FC"/>
    <w:rsid w:val="00D94C06"/>
    <w:rsid w:val="00D95F3E"/>
    <w:rsid w:val="00D96996"/>
    <w:rsid w:val="00D969AD"/>
    <w:rsid w:val="00D979F9"/>
    <w:rsid w:val="00DA15FE"/>
    <w:rsid w:val="00DA1FD9"/>
    <w:rsid w:val="00DA2F2D"/>
    <w:rsid w:val="00DA3510"/>
    <w:rsid w:val="00DA3B25"/>
    <w:rsid w:val="00DA4104"/>
    <w:rsid w:val="00DA580A"/>
    <w:rsid w:val="00DB245B"/>
    <w:rsid w:val="00DB3EF6"/>
    <w:rsid w:val="00DB4203"/>
    <w:rsid w:val="00DB597D"/>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63EB"/>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0E38"/>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Nevyeenzmnka">
    <w:name w:val="Unresolved Mention"/>
    <w:basedOn w:val="Standardnpsmoodstavce"/>
    <w:uiPriority w:val="99"/>
    <w:semiHidden/>
    <w:unhideWhenUsed/>
    <w:rsid w:val="00A645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ssz@spravazeleznic.cz" TargetMode="External"/><Relationship Id="rId13" Type="http://schemas.openxmlformats.org/officeDocument/2006/relationships/hyperlink" Target="https://www.szdc.cz/" TargetMode="External"/><Relationship Id="rId18" Type="http://schemas.openxmlformats.org/officeDocument/2006/relationships/footer" Target="footer3.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s.cz/software-a-data/cenova-soustava-u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ypdok.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https://www.sfdi.cz/pravidla-metodiky-a-ceniky/metodiky/"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B34C1"/>
    <w:rsid w:val="001D2697"/>
    <w:rsid w:val="00393555"/>
    <w:rsid w:val="003C0A70"/>
    <w:rsid w:val="004329D3"/>
    <w:rsid w:val="004D4F6A"/>
    <w:rsid w:val="0059660E"/>
    <w:rsid w:val="005D7D24"/>
    <w:rsid w:val="00655775"/>
    <w:rsid w:val="00707222"/>
    <w:rsid w:val="00833C8E"/>
    <w:rsid w:val="00864D84"/>
    <w:rsid w:val="008C2F26"/>
    <w:rsid w:val="00952E4B"/>
    <w:rsid w:val="00984A18"/>
    <w:rsid w:val="009B739C"/>
    <w:rsid w:val="00AC0128"/>
    <w:rsid w:val="00AC48A6"/>
    <w:rsid w:val="00AE1934"/>
    <w:rsid w:val="00B306BC"/>
    <w:rsid w:val="00B845B8"/>
    <w:rsid w:val="00BE29EF"/>
    <w:rsid w:val="00C10855"/>
    <w:rsid w:val="00C55CB0"/>
    <w:rsid w:val="00C71D97"/>
    <w:rsid w:val="00CD3525"/>
    <w:rsid w:val="00CF701F"/>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6EB69-3D90-43B9-ADD3-939C046C2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24</Pages>
  <Words>9798</Words>
  <Characters>57813</Characters>
  <Application>Microsoft Office Word</Application>
  <DocSecurity>8</DocSecurity>
  <Lines>481</Lines>
  <Paragraphs>134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Jungová Kateřina</cp:lastModifiedBy>
  <cp:revision>4</cp:revision>
  <cp:lastPrinted>2023-02-02T09:23:00Z</cp:lastPrinted>
  <dcterms:created xsi:type="dcterms:W3CDTF">2024-01-17T14:01:00Z</dcterms:created>
  <dcterms:modified xsi:type="dcterms:W3CDTF">2024-01-30T09:31:00Z</dcterms:modified>
</cp:coreProperties>
</file>